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9067" w:type="dxa"/>
        <w:tblLook w:val="04A0" w:firstRow="1" w:lastRow="0" w:firstColumn="1" w:lastColumn="0" w:noHBand="0" w:noVBand="1"/>
      </w:tblPr>
      <w:tblGrid>
        <w:gridCol w:w="2547"/>
        <w:gridCol w:w="6520"/>
      </w:tblGrid>
      <w:tr w:rsidR="00675E4B" w:rsidRPr="00E3113F" w14:paraId="1F3BA988" w14:textId="77777777" w:rsidTr="00191CAB">
        <w:tc>
          <w:tcPr>
            <w:tcW w:w="9067" w:type="dxa"/>
            <w:gridSpan w:val="2"/>
            <w:shd w:val="clear" w:color="auto" w:fill="538135" w:themeFill="accent6" w:themeFillShade="BF"/>
          </w:tcPr>
          <w:p w14:paraId="0EE5C177" w14:textId="77777777" w:rsidR="00675E4B" w:rsidRPr="00654442" w:rsidRDefault="00675E4B" w:rsidP="00191CAB">
            <w:pPr>
              <w:pStyle w:val="Kop3"/>
              <w:rPr>
                <w:rFonts w:asciiTheme="minorHAnsi" w:hAnsiTheme="minorHAnsi" w:cstheme="minorHAnsi"/>
              </w:rPr>
            </w:pPr>
            <w:bookmarkStart w:id="0" w:name="_Toc147410282"/>
            <w:bookmarkStart w:id="1" w:name="_Toc147582053"/>
            <w:bookmarkStart w:id="2" w:name="_Toc147838235"/>
            <w:bookmarkStart w:id="3" w:name="_Toc148107338"/>
            <w:bookmarkStart w:id="4" w:name="_Toc147838236"/>
            <w:bookmarkStart w:id="5" w:name="_Toc148107339"/>
            <w:r w:rsidRPr="67F56CAB">
              <w:rPr>
                <w:rFonts w:asciiTheme="minorHAnsi" w:hAnsiTheme="minorHAnsi" w:cstheme="minorBidi"/>
                <w:color w:val="4472C4" w:themeColor="accent1"/>
              </w:rPr>
              <w:t>Pleegzorg regulier</w:t>
            </w:r>
            <w:bookmarkEnd w:id="0"/>
            <w:bookmarkEnd w:id="1"/>
            <w:r w:rsidRPr="67F56CAB">
              <w:rPr>
                <w:rFonts w:asciiTheme="minorHAnsi" w:hAnsiTheme="minorHAnsi" w:cstheme="minorBidi"/>
                <w:color w:val="4472C4" w:themeColor="accent1"/>
              </w:rPr>
              <w:t xml:space="preserve"> (voltijd)</w:t>
            </w:r>
            <w:bookmarkEnd w:id="2"/>
            <w:bookmarkEnd w:id="3"/>
          </w:p>
        </w:tc>
      </w:tr>
      <w:tr w:rsidR="00675E4B" w:rsidRPr="00E3113F" w14:paraId="442FDA7A" w14:textId="77777777" w:rsidTr="00191CAB">
        <w:tc>
          <w:tcPr>
            <w:tcW w:w="2547" w:type="dxa"/>
            <w:shd w:val="clear" w:color="auto" w:fill="A8D08D" w:themeFill="accent6" w:themeFillTint="99"/>
          </w:tcPr>
          <w:p w14:paraId="4EE37BD4" w14:textId="77777777" w:rsidR="00675E4B" w:rsidRPr="00E3113F" w:rsidRDefault="00675E4B" w:rsidP="00191CAB">
            <w:pPr>
              <w:rPr>
                <w:rFonts w:cstheme="minorHAnsi"/>
                <w:sz w:val="20"/>
                <w:szCs w:val="20"/>
              </w:rPr>
            </w:pPr>
            <w:r w:rsidRPr="00E3113F">
              <w:rPr>
                <w:rFonts w:cstheme="minorHAnsi"/>
                <w:sz w:val="20"/>
                <w:szCs w:val="20"/>
              </w:rPr>
              <w:t>Normenkader</w:t>
            </w:r>
          </w:p>
        </w:tc>
        <w:tc>
          <w:tcPr>
            <w:tcW w:w="6520" w:type="dxa"/>
            <w:shd w:val="clear" w:color="auto" w:fill="A8D08D" w:themeFill="accent6" w:themeFillTint="99"/>
          </w:tcPr>
          <w:p w14:paraId="0812616A" w14:textId="77777777" w:rsidR="00675E4B" w:rsidRPr="00E3113F" w:rsidRDefault="00675E4B" w:rsidP="00191CAB">
            <w:pPr>
              <w:rPr>
                <w:rFonts w:cstheme="minorHAnsi"/>
                <w:sz w:val="20"/>
                <w:szCs w:val="20"/>
              </w:rPr>
            </w:pPr>
          </w:p>
        </w:tc>
      </w:tr>
      <w:tr w:rsidR="00675E4B" w:rsidRPr="00E3113F" w14:paraId="07748EE1" w14:textId="77777777" w:rsidTr="00191CAB">
        <w:tc>
          <w:tcPr>
            <w:tcW w:w="2547" w:type="dxa"/>
            <w:shd w:val="clear" w:color="auto" w:fill="E2EFD9" w:themeFill="accent6" w:themeFillTint="33"/>
          </w:tcPr>
          <w:p w14:paraId="7ADD5248" w14:textId="77777777" w:rsidR="00675E4B" w:rsidRPr="00E3113F" w:rsidRDefault="00675E4B" w:rsidP="00191CAB">
            <w:pPr>
              <w:rPr>
                <w:color w:val="000000" w:themeColor="text1"/>
                <w:sz w:val="20"/>
                <w:szCs w:val="20"/>
              </w:rPr>
            </w:pPr>
            <w:r w:rsidRPr="1CE7A0DF">
              <w:rPr>
                <w:color w:val="000000" w:themeColor="text1"/>
                <w:sz w:val="20"/>
                <w:szCs w:val="20"/>
              </w:rPr>
              <w:t>Eenheid</w:t>
            </w:r>
          </w:p>
        </w:tc>
        <w:tc>
          <w:tcPr>
            <w:tcW w:w="6520" w:type="dxa"/>
            <w:shd w:val="clear" w:color="auto" w:fill="E2EFD9" w:themeFill="accent6" w:themeFillTint="33"/>
          </w:tcPr>
          <w:p w14:paraId="17AA9DCD" w14:textId="77777777" w:rsidR="00675E4B" w:rsidRPr="00E3113F" w:rsidRDefault="00675E4B" w:rsidP="00191CAB">
            <w:pPr>
              <w:rPr>
                <w:color w:val="000000" w:themeColor="text1"/>
                <w:sz w:val="20"/>
                <w:szCs w:val="20"/>
              </w:rPr>
            </w:pPr>
            <w:r w:rsidRPr="1CE7A0DF">
              <w:rPr>
                <w:color w:val="000000" w:themeColor="text1"/>
                <w:sz w:val="20"/>
                <w:szCs w:val="20"/>
              </w:rPr>
              <w:t>Etmaal</w:t>
            </w:r>
          </w:p>
        </w:tc>
      </w:tr>
      <w:tr w:rsidR="00675E4B" w:rsidRPr="00E3113F" w14:paraId="343EC281" w14:textId="77777777" w:rsidTr="00191CAB">
        <w:tc>
          <w:tcPr>
            <w:tcW w:w="2547" w:type="dxa"/>
            <w:shd w:val="clear" w:color="auto" w:fill="E2EFD9" w:themeFill="accent6" w:themeFillTint="33"/>
          </w:tcPr>
          <w:p w14:paraId="1D99F334" w14:textId="77777777" w:rsidR="00675E4B" w:rsidRPr="00E3113F" w:rsidRDefault="00675E4B" w:rsidP="00191CAB">
            <w:pPr>
              <w:rPr>
                <w:rFonts w:cstheme="minorHAnsi"/>
                <w:color w:val="000000" w:themeColor="text1"/>
                <w:sz w:val="20"/>
                <w:szCs w:val="20"/>
              </w:rPr>
            </w:pPr>
            <w:r w:rsidRPr="00E3113F">
              <w:rPr>
                <w:rFonts w:cstheme="minorHAnsi"/>
                <w:color w:val="000000" w:themeColor="text1"/>
                <w:sz w:val="20"/>
                <w:szCs w:val="20"/>
              </w:rPr>
              <w:t>Gemiddelde trajectprijs</w:t>
            </w:r>
          </w:p>
        </w:tc>
        <w:tc>
          <w:tcPr>
            <w:tcW w:w="6520" w:type="dxa"/>
            <w:shd w:val="clear" w:color="auto" w:fill="E2EFD9" w:themeFill="accent6" w:themeFillTint="33"/>
          </w:tcPr>
          <w:p w14:paraId="3613E4D6" w14:textId="77777777" w:rsidR="00675E4B" w:rsidRPr="00E3113F" w:rsidRDefault="00675E4B" w:rsidP="00191CAB">
            <w:pPr>
              <w:rPr>
                <w:rFonts w:cstheme="minorHAnsi"/>
                <w:color w:val="000000" w:themeColor="text1"/>
                <w:sz w:val="20"/>
                <w:szCs w:val="20"/>
              </w:rPr>
            </w:pPr>
            <w:r>
              <w:rPr>
                <w:rFonts w:cstheme="minorHAnsi"/>
                <w:color w:val="000000" w:themeColor="text1"/>
                <w:sz w:val="20"/>
                <w:szCs w:val="20"/>
              </w:rPr>
              <w:t>n.v.t.</w:t>
            </w:r>
          </w:p>
        </w:tc>
      </w:tr>
      <w:tr w:rsidR="00675E4B" w:rsidRPr="00E3113F" w14:paraId="4582996B" w14:textId="77777777" w:rsidTr="00191CAB">
        <w:tc>
          <w:tcPr>
            <w:tcW w:w="2547" w:type="dxa"/>
            <w:shd w:val="clear" w:color="auto" w:fill="E2EFD9" w:themeFill="accent6" w:themeFillTint="33"/>
          </w:tcPr>
          <w:p w14:paraId="66B8A3C1" w14:textId="77777777" w:rsidR="00675E4B" w:rsidRPr="00E3113F" w:rsidRDefault="00675E4B" w:rsidP="00191CAB">
            <w:pPr>
              <w:rPr>
                <w:rFonts w:cstheme="minorHAnsi"/>
                <w:color w:val="000000" w:themeColor="text1"/>
                <w:sz w:val="20"/>
                <w:szCs w:val="20"/>
              </w:rPr>
            </w:pPr>
            <w:r w:rsidRPr="00E3113F">
              <w:rPr>
                <w:rFonts w:cstheme="minorHAnsi"/>
                <w:color w:val="000000" w:themeColor="text1"/>
                <w:sz w:val="20"/>
                <w:szCs w:val="20"/>
              </w:rPr>
              <w:t>Duur</w:t>
            </w:r>
          </w:p>
        </w:tc>
        <w:tc>
          <w:tcPr>
            <w:tcW w:w="6520" w:type="dxa"/>
            <w:shd w:val="clear" w:color="auto" w:fill="E2EFD9" w:themeFill="accent6" w:themeFillTint="33"/>
          </w:tcPr>
          <w:p w14:paraId="546F1B99" w14:textId="77777777" w:rsidR="00675E4B" w:rsidRPr="00E3113F" w:rsidRDefault="00675E4B" w:rsidP="00191CAB">
            <w:pPr>
              <w:rPr>
                <w:rFonts w:cstheme="minorHAnsi"/>
                <w:color w:val="000000" w:themeColor="text1"/>
                <w:sz w:val="20"/>
                <w:szCs w:val="20"/>
              </w:rPr>
            </w:pPr>
            <w:r w:rsidRPr="00E3113F">
              <w:rPr>
                <w:rFonts w:cstheme="minorHAnsi"/>
                <w:color w:val="000000" w:themeColor="text1"/>
                <w:sz w:val="20"/>
                <w:szCs w:val="20"/>
              </w:rPr>
              <w:t>Geen maximum</w:t>
            </w:r>
          </w:p>
        </w:tc>
      </w:tr>
      <w:tr w:rsidR="00675E4B" w:rsidRPr="00E3113F" w14:paraId="462F13D2" w14:textId="77777777" w:rsidTr="00191CAB">
        <w:tc>
          <w:tcPr>
            <w:tcW w:w="2547" w:type="dxa"/>
            <w:shd w:val="clear" w:color="auto" w:fill="E2EFD9" w:themeFill="accent6" w:themeFillTint="33"/>
          </w:tcPr>
          <w:p w14:paraId="3E4479BC" w14:textId="77777777" w:rsidR="00675E4B" w:rsidRPr="00E3113F" w:rsidRDefault="00675E4B" w:rsidP="00191CAB">
            <w:pPr>
              <w:rPr>
                <w:rFonts w:cstheme="minorHAnsi"/>
                <w:color w:val="000000" w:themeColor="text1"/>
                <w:sz w:val="20"/>
                <w:szCs w:val="20"/>
              </w:rPr>
            </w:pPr>
            <w:r w:rsidRPr="00E3113F">
              <w:rPr>
                <w:rFonts w:cstheme="minorHAnsi"/>
                <w:color w:val="000000" w:themeColor="text1"/>
                <w:sz w:val="20"/>
                <w:szCs w:val="20"/>
              </w:rPr>
              <w:t>Intensiteit</w:t>
            </w:r>
          </w:p>
        </w:tc>
        <w:tc>
          <w:tcPr>
            <w:tcW w:w="6520" w:type="dxa"/>
            <w:shd w:val="clear" w:color="auto" w:fill="E2EFD9" w:themeFill="accent6" w:themeFillTint="33"/>
          </w:tcPr>
          <w:p w14:paraId="63FEEF4C" w14:textId="77777777" w:rsidR="00675E4B" w:rsidRPr="00E3113F" w:rsidRDefault="00675E4B" w:rsidP="00191CAB">
            <w:pPr>
              <w:rPr>
                <w:rFonts w:cstheme="minorHAnsi"/>
                <w:color w:val="000000" w:themeColor="text1"/>
                <w:sz w:val="20"/>
                <w:szCs w:val="20"/>
              </w:rPr>
            </w:pPr>
            <w:r>
              <w:rPr>
                <w:rFonts w:cstheme="minorHAnsi"/>
                <w:color w:val="000000" w:themeColor="text1"/>
                <w:sz w:val="20"/>
                <w:szCs w:val="20"/>
              </w:rPr>
              <w:t>Minimaal 4 etmalen per week, m</w:t>
            </w:r>
            <w:r w:rsidRPr="00E3113F">
              <w:rPr>
                <w:rFonts w:cstheme="minorHAnsi"/>
                <w:color w:val="000000" w:themeColor="text1"/>
                <w:sz w:val="20"/>
                <w:szCs w:val="20"/>
              </w:rPr>
              <w:t xml:space="preserve">aximaal 7 etmalen </w:t>
            </w:r>
            <w:r>
              <w:rPr>
                <w:rFonts w:cstheme="minorHAnsi"/>
                <w:color w:val="000000" w:themeColor="text1"/>
                <w:sz w:val="20"/>
                <w:szCs w:val="20"/>
              </w:rPr>
              <w:t>per</w:t>
            </w:r>
            <w:r w:rsidRPr="00E3113F">
              <w:rPr>
                <w:rFonts w:cstheme="minorHAnsi"/>
                <w:color w:val="000000" w:themeColor="text1"/>
                <w:sz w:val="20"/>
                <w:szCs w:val="20"/>
              </w:rPr>
              <w:t xml:space="preserve"> week</w:t>
            </w:r>
          </w:p>
        </w:tc>
      </w:tr>
      <w:tr w:rsidR="00675E4B" w:rsidRPr="00E3113F" w14:paraId="1684DD31" w14:textId="77777777" w:rsidTr="00191CAB">
        <w:tc>
          <w:tcPr>
            <w:tcW w:w="2547" w:type="dxa"/>
            <w:shd w:val="clear" w:color="auto" w:fill="E2EFD9" w:themeFill="accent6" w:themeFillTint="33"/>
          </w:tcPr>
          <w:p w14:paraId="171837A2" w14:textId="77777777" w:rsidR="00675E4B" w:rsidRPr="00E3113F" w:rsidRDefault="00675E4B" w:rsidP="00191CAB">
            <w:pPr>
              <w:rPr>
                <w:rFonts w:cstheme="minorHAnsi"/>
                <w:color w:val="000000" w:themeColor="text1"/>
                <w:sz w:val="20"/>
                <w:szCs w:val="20"/>
              </w:rPr>
            </w:pPr>
            <w:r w:rsidRPr="00E3113F">
              <w:rPr>
                <w:rFonts w:cstheme="minorHAnsi"/>
                <w:color w:val="000000" w:themeColor="text1"/>
                <w:sz w:val="20"/>
                <w:szCs w:val="20"/>
              </w:rPr>
              <w:t>Verlengde jeugdzorg</w:t>
            </w:r>
          </w:p>
        </w:tc>
        <w:tc>
          <w:tcPr>
            <w:tcW w:w="6520" w:type="dxa"/>
            <w:shd w:val="clear" w:color="auto" w:fill="E2EFD9" w:themeFill="accent6" w:themeFillTint="33"/>
          </w:tcPr>
          <w:p w14:paraId="171AFB40" w14:textId="77777777" w:rsidR="00675E4B" w:rsidRPr="00E3113F" w:rsidRDefault="00675E4B" w:rsidP="00191CAB">
            <w:pPr>
              <w:rPr>
                <w:rFonts w:cstheme="minorHAnsi"/>
                <w:color w:val="000000" w:themeColor="text1"/>
                <w:sz w:val="20"/>
                <w:szCs w:val="20"/>
              </w:rPr>
            </w:pPr>
            <w:r w:rsidRPr="00E3113F">
              <w:rPr>
                <w:rFonts w:cstheme="minorHAnsi"/>
                <w:color w:val="000000" w:themeColor="text1"/>
                <w:sz w:val="20"/>
                <w:szCs w:val="20"/>
              </w:rPr>
              <w:t>Plaatsing is wettelijk mogelijk tot 21 jaar en dat is geen verlengde jeugdhulp. Het uitgangspunt is daarbij: ‘ja, tenzij’.</w:t>
            </w:r>
          </w:p>
          <w:p w14:paraId="01257EFA" w14:textId="77777777" w:rsidR="00675E4B" w:rsidRPr="00E3113F" w:rsidRDefault="00675E4B" w:rsidP="00191CAB">
            <w:pPr>
              <w:rPr>
                <w:rFonts w:cstheme="minorHAnsi"/>
                <w:color w:val="000000" w:themeColor="text1"/>
                <w:sz w:val="20"/>
                <w:szCs w:val="20"/>
              </w:rPr>
            </w:pPr>
            <w:r w:rsidRPr="00E3113F">
              <w:rPr>
                <w:rFonts w:cstheme="minorHAnsi"/>
                <w:color w:val="000000" w:themeColor="text1"/>
                <w:sz w:val="20"/>
                <w:szCs w:val="20"/>
              </w:rPr>
              <w:t>Verlengde jeugdhulp is indien nodig mogelijk tot 23 jaar, ligt echter niet voor de hand, WMO is voorliggend</w:t>
            </w:r>
            <w:r>
              <w:rPr>
                <w:rFonts w:cstheme="minorHAnsi"/>
                <w:color w:val="000000" w:themeColor="text1"/>
                <w:sz w:val="20"/>
                <w:szCs w:val="20"/>
              </w:rPr>
              <w:t>.</w:t>
            </w:r>
          </w:p>
        </w:tc>
      </w:tr>
      <w:tr w:rsidR="00675E4B" w:rsidRPr="00E3113F" w14:paraId="79DAA587" w14:textId="77777777" w:rsidTr="00191CAB">
        <w:tc>
          <w:tcPr>
            <w:tcW w:w="2547" w:type="dxa"/>
            <w:shd w:val="clear" w:color="auto" w:fill="A8D08D" w:themeFill="accent6" w:themeFillTint="99"/>
          </w:tcPr>
          <w:p w14:paraId="02266644" w14:textId="77777777" w:rsidR="00675E4B" w:rsidRPr="00E3113F" w:rsidRDefault="00675E4B" w:rsidP="00191CAB">
            <w:pPr>
              <w:rPr>
                <w:rFonts w:cstheme="minorHAnsi"/>
                <w:sz w:val="20"/>
                <w:szCs w:val="20"/>
              </w:rPr>
            </w:pPr>
            <w:r w:rsidRPr="00E3113F">
              <w:rPr>
                <w:rFonts w:cstheme="minorHAnsi"/>
                <w:sz w:val="20"/>
                <w:szCs w:val="20"/>
              </w:rPr>
              <w:t>Omschrijving</w:t>
            </w:r>
          </w:p>
        </w:tc>
        <w:tc>
          <w:tcPr>
            <w:tcW w:w="6520" w:type="dxa"/>
            <w:shd w:val="clear" w:color="auto" w:fill="A8D08D" w:themeFill="accent6" w:themeFillTint="99"/>
          </w:tcPr>
          <w:p w14:paraId="162DE5EE" w14:textId="77777777" w:rsidR="00675E4B" w:rsidRPr="00E3113F" w:rsidRDefault="00675E4B" w:rsidP="00191CAB">
            <w:pPr>
              <w:rPr>
                <w:rFonts w:cstheme="minorHAnsi"/>
                <w:sz w:val="20"/>
                <w:szCs w:val="20"/>
              </w:rPr>
            </w:pPr>
          </w:p>
        </w:tc>
      </w:tr>
      <w:tr w:rsidR="00675E4B" w:rsidRPr="00E3113F" w14:paraId="49A10379" w14:textId="77777777" w:rsidTr="00191CAB">
        <w:tc>
          <w:tcPr>
            <w:tcW w:w="9067" w:type="dxa"/>
            <w:gridSpan w:val="2"/>
            <w:shd w:val="clear" w:color="auto" w:fill="auto"/>
          </w:tcPr>
          <w:p w14:paraId="540D1EDF" w14:textId="77777777" w:rsidR="00675E4B" w:rsidRPr="00E3113F" w:rsidRDefault="00675E4B" w:rsidP="00191CAB">
            <w:pPr>
              <w:rPr>
                <w:sz w:val="20"/>
                <w:szCs w:val="20"/>
              </w:rPr>
            </w:pPr>
            <w:r w:rsidRPr="1CE7A0DF">
              <w:rPr>
                <w:sz w:val="20"/>
                <w:szCs w:val="20"/>
              </w:rPr>
              <w:t xml:space="preserve">Pleegzorg is een vorm van hulp waarbij een </w:t>
            </w:r>
            <w:r>
              <w:rPr>
                <w:sz w:val="20"/>
                <w:szCs w:val="20"/>
              </w:rPr>
              <w:t>jeugdige</w:t>
            </w:r>
            <w:r w:rsidRPr="1CE7A0DF">
              <w:rPr>
                <w:sz w:val="20"/>
                <w:szCs w:val="20"/>
              </w:rPr>
              <w:t xml:space="preserve"> tijdelijk en zo mogelijk in deeltijd in een ander gezin gaat wonen. </w:t>
            </w:r>
            <w:r>
              <w:rPr>
                <w:sz w:val="20"/>
                <w:szCs w:val="20"/>
              </w:rPr>
              <w:t>De jeugdige</w:t>
            </w:r>
            <w:r w:rsidRPr="1CE7A0DF">
              <w:rPr>
                <w:sz w:val="20"/>
                <w:szCs w:val="20"/>
              </w:rPr>
              <w:t xml:space="preserve"> wordt dan niet door de eigen ouders maar door pleegouders verzorgd en opgevoed. Pleegkinderen blijven de wettelijke kinderen van hun ouders. De jeugdige kan de hele week in een pleeggezin wonen. Wanneer de jeugdige fulltime in het pleeggezin woont, kan ook af en toe in het weekend of in een vakantie bij een ander pleeggezin, de logeeropvang, thuis of in het netwerk zijn. De pleegouder(s) biedt de jeugdige een vervangende opvoedsituatie: een veilig verblijf, goede verzorging en opvoeding. Het 'zo gewoon mogelijk opgroeien' staat daarbij voorop.</w:t>
            </w:r>
          </w:p>
          <w:p w14:paraId="166625C2" w14:textId="77777777" w:rsidR="00675E4B" w:rsidRPr="00E3113F" w:rsidRDefault="00675E4B" w:rsidP="00191CAB">
            <w:pPr>
              <w:rPr>
                <w:rFonts w:eastAsia="Times New Roman"/>
                <w:color w:val="000000"/>
                <w:sz w:val="20"/>
                <w:szCs w:val="20"/>
                <w:lang w:eastAsia="nl-NL"/>
              </w:rPr>
            </w:pPr>
            <w:r w:rsidRPr="1CE7A0DF">
              <w:rPr>
                <w:rFonts w:eastAsia="Times New Roman"/>
                <w:color w:val="000000" w:themeColor="text1"/>
                <w:sz w:val="20"/>
                <w:szCs w:val="20"/>
                <w:lang w:eastAsia="nl-NL"/>
              </w:rPr>
              <w:t xml:space="preserve">Soms is het om een duurzame plaatsing te realiseren nodig dat de jeugdige dagdelen of dagen in het weekend of in vakanties naar een ander pleeggezin gaat, gebruik maakt van logeeropvang of van gespecialiseerde opvang. </w:t>
            </w:r>
          </w:p>
          <w:p w14:paraId="67C347A9" w14:textId="77777777" w:rsidR="00675E4B" w:rsidRPr="00E3113F" w:rsidRDefault="00675E4B" w:rsidP="00191CAB">
            <w:pPr>
              <w:rPr>
                <w:rFonts w:eastAsia="Times New Roman"/>
                <w:color w:val="000000" w:themeColor="text1"/>
                <w:sz w:val="20"/>
                <w:szCs w:val="20"/>
                <w:lang w:eastAsia="nl-NL"/>
              </w:rPr>
            </w:pPr>
            <w:r w:rsidRPr="002C7E70">
              <w:rPr>
                <w:i/>
                <w:iCs/>
                <w:sz w:val="20"/>
                <w:szCs w:val="20"/>
              </w:rPr>
              <w:t>Ambulant na-traject:</w:t>
            </w:r>
            <w:r w:rsidRPr="1CE7A0DF">
              <w:rPr>
                <w:sz w:val="20"/>
                <w:szCs w:val="20"/>
              </w:rPr>
              <w:t xml:space="preserve"> De jeugdige wordt begeleid in het maken van de overstap naar huis of naar zelfstandigheid. In nauwe samenwerking met de casusregisseur van het lokale team wordt indien nodig een begeleidingsplan opgesteld om terugval te voorkomen. Deze hulp wordt geboden in aansluiting op de hulp vanuit de lokale verwijzers. Het is de taak van de aanbieder de samenwerking met het lokale team te initiëren. De inzet van dit na traject betreft ongeveer 8 uren verspreid over de duur van 4 weken en is aanvullend op de inzet van en verantwoordelijkheden van het lokale team.</w:t>
            </w:r>
          </w:p>
        </w:tc>
      </w:tr>
      <w:tr w:rsidR="00675E4B" w:rsidRPr="00E3113F" w14:paraId="606BF32F" w14:textId="77777777" w:rsidTr="00191CAB">
        <w:tc>
          <w:tcPr>
            <w:tcW w:w="2547" w:type="dxa"/>
            <w:shd w:val="clear" w:color="auto" w:fill="A8D08D" w:themeFill="accent6" w:themeFillTint="99"/>
          </w:tcPr>
          <w:p w14:paraId="410F1412" w14:textId="77777777" w:rsidR="00675E4B" w:rsidRPr="00E3113F" w:rsidRDefault="00675E4B" w:rsidP="00191CAB">
            <w:pPr>
              <w:rPr>
                <w:rFonts w:cstheme="minorHAnsi"/>
                <w:sz w:val="20"/>
                <w:szCs w:val="20"/>
              </w:rPr>
            </w:pPr>
            <w:r w:rsidRPr="00E3113F">
              <w:rPr>
                <w:rFonts w:cstheme="minorHAnsi"/>
                <w:sz w:val="20"/>
                <w:szCs w:val="20"/>
              </w:rPr>
              <w:t>Doelgroep</w:t>
            </w:r>
          </w:p>
        </w:tc>
        <w:tc>
          <w:tcPr>
            <w:tcW w:w="6520" w:type="dxa"/>
            <w:shd w:val="clear" w:color="auto" w:fill="A8D08D" w:themeFill="accent6" w:themeFillTint="99"/>
          </w:tcPr>
          <w:p w14:paraId="7A81CB94" w14:textId="77777777" w:rsidR="00675E4B" w:rsidRPr="00E3113F" w:rsidRDefault="00675E4B" w:rsidP="00191CAB">
            <w:pPr>
              <w:rPr>
                <w:rFonts w:cstheme="minorHAnsi"/>
                <w:sz w:val="20"/>
                <w:szCs w:val="20"/>
              </w:rPr>
            </w:pPr>
          </w:p>
        </w:tc>
      </w:tr>
      <w:tr w:rsidR="00675E4B" w:rsidRPr="00E3113F" w14:paraId="681D710D" w14:textId="77777777" w:rsidTr="00191CAB">
        <w:tc>
          <w:tcPr>
            <w:tcW w:w="2547" w:type="dxa"/>
            <w:shd w:val="clear" w:color="auto" w:fill="E2EFD9" w:themeFill="accent6" w:themeFillTint="33"/>
          </w:tcPr>
          <w:p w14:paraId="285D4D2F" w14:textId="77777777" w:rsidR="00675E4B" w:rsidRPr="00E3113F" w:rsidRDefault="00675E4B" w:rsidP="00191CAB">
            <w:pPr>
              <w:rPr>
                <w:rFonts w:cstheme="minorHAnsi"/>
                <w:sz w:val="20"/>
                <w:szCs w:val="20"/>
              </w:rPr>
            </w:pPr>
            <w:r w:rsidRPr="00E3113F">
              <w:rPr>
                <w:rFonts w:cstheme="minorHAnsi"/>
                <w:sz w:val="20"/>
                <w:szCs w:val="20"/>
              </w:rPr>
              <w:t>Voor wie?</w:t>
            </w:r>
          </w:p>
        </w:tc>
        <w:tc>
          <w:tcPr>
            <w:tcW w:w="6520" w:type="dxa"/>
            <w:shd w:val="clear" w:color="auto" w:fill="E2EFD9" w:themeFill="accent6" w:themeFillTint="33"/>
          </w:tcPr>
          <w:p w14:paraId="1E66C843" w14:textId="77777777" w:rsidR="00675E4B" w:rsidRPr="00E3113F" w:rsidRDefault="00675E4B" w:rsidP="00191CAB">
            <w:pPr>
              <w:rPr>
                <w:rFonts w:cstheme="minorHAnsi"/>
                <w:sz w:val="20"/>
                <w:szCs w:val="20"/>
              </w:rPr>
            </w:pPr>
            <w:r w:rsidRPr="00E3113F">
              <w:rPr>
                <w:rFonts w:cstheme="minorHAnsi"/>
                <w:sz w:val="20"/>
                <w:szCs w:val="20"/>
              </w:rPr>
              <w:t>Jeugdigen van 0 tot 21 jaar</w:t>
            </w:r>
          </w:p>
        </w:tc>
      </w:tr>
      <w:tr w:rsidR="00675E4B" w:rsidRPr="00E3113F" w14:paraId="7245D691" w14:textId="77777777" w:rsidTr="00191CAB">
        <w:tc>
          <w:tcPr>
            <w:tcW w:w="9067" w:type="dxa"/>
            <w:gridSpan w:val="2"/>
            <w:shd w:val="clear" w:color="auto" w:fill="4472C4" w:themeFill="accent1"/>
          </w:tcPr>
          <w:p w14:paraId="4C870133" w14:textId="77777777" w:rsidR="00675E4B" w:rsidRPr="00E3113F" w:rsidRDefault="00675E4B" w:rsidP="00191CAB">
            <w:pPr>
              <w:rPr>
                <w:sz w:val="20"/>
                <w:szCs w:val="20"/>
              </w:rPr>
            </w:pPr>
            <w:r w:rsidRPr="1CE7A0DF">
              <w:rPr>
                <w:sz w:val="20"/>
                <w:szCs w:val="20"/>
              </w:rPr>
              <w:t>Jeugdigen van 0 tot 21</w:t>
            </w:r>
            <w:r>
              <w:rPr>
                <w:sz w:val="20"/>
                <w:szCs w:val="20"/>
              </w:rPr>
              <w:t xml:space="preserve"> </w:t>
            </w:r>
            <w:r w:rsidRPr="1CE7A0DF">
              <w:rPr>
                <w:sz w:val="20"/>
                <w:szCs w:val="20"/>
              </w:rPr>
              <w:t>jaar uit gezinnen waar de opvoedingsproblemen zo groot zijn dat de jeugdige tijdelijk of voor langere tijd niet meer volledig in het eigen gezin kan wonen en niet onbegeleid in het netwerk geplaatst kan worden.</w:t>
            </w:r>
          </w:p>
        </w:tc>
      </w:tr>
      <w:tr w:rsidR="00675E4B" w:rsidRPr="00E3113F" w14:paraId="0857A747" w14:textId="77777777" w:rsidTr="00191CAB">
        <w:tc>
          <w:tcPr>
            <w:tcW w:w="2547" w:type="dxa"/>
            <w:shd w:val="clear" w:color="auto" w:fill="C5E0B3" w:themeFill="accent6" w:themeFillTint="66"/>
          </w:tcPr>
          <w:p w14:paraId="7C457F18" w14:textId="77777777" w:rsidR="00675E4B" w:rsidRPr="00E3113F" w:rsidRDefault="00675E4B" w:rsidP="00191CAB">
            <w:pPr>
              <w:rPr>
                <w:rFonts w:cstheme="minorHAnsi"/>
                <w:sz w:val="20"/>
                <w:szCs w:val="20"/>
              </w:rPr>
            </w:pPr>
            <w:r w:rsidRPr="00E3113F">
              <w:rPr>
                <w:rFonts w:cstheme="minorHAnsi"/>
                <w:sz w:val="20"/>
                <w:szCs w:val="20"/>
              </w:rPr>
              <w:t>Activiteiten</w:t>
            </w:r>
          </w:p>
        </w:tc>
        <w:tc>
          <w:tcPr>
            <w:tcW w:w="6520" w:type="dxa"/>
            <w:shd w:val="clear" w:color="auto" w:fill="C5E0B3" w:themeFill="accent6" w:themeFillTint="66"/>
          </w:tcPr>
          <w:p w14:paraId="1129B6D4" w14:textId="77777777" w:rsidR="00675E4B" w:rsidRPr="00E3113F" w:rsidRDefault="00675E4B" w:rsidP="00191CAB">
            <w:pPr>
              <w:rPr>
                <w:rFonts w:cstheme="minorHAnsi"/>
                <w:sz w:val="20"/>
                <w:szCs w:val="20"/>
              </w:rPr>
            </w:pPr>
          </w:p>
        </w:tc>
      </w:tr>
      <w:tr w:rsidR="00675E4B" w:rsidRPr="00E3113F" w14:paraId="067A8AB2" w14:textId="77777777" w:rsidTr="00191CAB">
        <w:tc>
          <w:tcPr>
            <w:tcW w:w="9067" w:type="dxa"/>
            <w:gridSpan w:val="2"/>
            <w:shd w:val="clear" w:color="auto" w:fill="auto"/>
          </w:tcPr>
          <w:p w14:paraId="25B9147A" w14:textId="77777777" w:rsidR="00675E4B" w:rsidRPr="00E3113F" w:rsidRDefault="00675E4B" w:rsidP="00675E4B">
            <w:pPr>
              <w:pStyle w:val="Lijstalinea"/>
              <w:numPr>
                <w:ilvl w:val="0"/>
                <w:numId w:val="7"/>
              </w:numPr>
              <w:spacing w:after="160"/>
              <w:rPr>
                <w:rFonts w:eastAsiaTheme="minorEastAsia" w:cstheme="minorHAnsi"/>
                <w:color w:val="000000"/>
                <w:sz w:val="20"/>
                <w:szCs w:val="20"/>
                <w:lang w:eastAsia="nl-NL"/>
              </w:rPr>
            </w:pPr>
            <w:r w:rsidRPr="00E3113F">
              <w:rPr>
                <w:rFonts w:eastAsia="Times New Roman" w:cstheme="minorHAnsi"/>
                <w:color w:val="000000" w:themeColor="text1"/>
                <w:sz w:val="20"/>
                <w:szCs w:val="20"/>
                <w:lang w:eastAsia="nl-NL"/>
              </w:rPr>
              <w:t>De begeleiding van de jeugdige/het gezin en het pleeggezin;</w:t>
            </w:r>
          </w:p>
          <w:p w14:paraId="48536350" w14:textId="77777777" w:rsidR="00675E4B" w:rsidRPr="00E3113F" w:rsidRDefault="00675E4B" w:rsidP="00675E4B">
            <w:pPr>
              <w:pStyle w:val="Lijstalinea"/>
              <w:numPr>
                <w:ilvl w:val="0"/>
                <w:numId w:val="7"/>
              </w:numPr>
              <w:spacing w:after="160"/>
              <w:rPr>
                <w:rFonts w:eastAsiaTheme="minorEastAsia" w:cstheme="minorHAnsi"/>
                <w:color w:val="000000"/>
                <w:sz w:val="20"/>
                <w:szCs w:val="20"/>
                <w:lang w:eastAsia="nl-NL"/>
              </w:rPr>
            </w:pPr>
            <w:r w:rsidRPr="00E3113F">
              <w:rPr>
                <w:rFonts w:eastAsia="Times New Roman" w:cstheme="minorHAnsi"/>
                <w:color w:val="000000" w:themeColor="text1"/>
                <w:sz w:val="20"/>
                <w:szCs w:val="20"/>
                <w:lang w:eastAsia="nl-NL"/>
              </w:rPr>
              <w:t>Het uitvoeren van (eenvoudig) perspectiefonderzoek;</w:t>
            </w:r>
          </w:p>
          <w:p w14:paraId="4215C97B" w14:textId="77777777" w:rsidR="00675E4B" w:rsidRPr="00E3113F" w:rsidRDefault="00675E4B" w:rsidP="00675E4B">
            <w:pPr>
              <w:pStyle w:val="Lijstalinea"/>
              <w:numPr>
                <w:ilvl w:val="0"/>
                <w:numId w:val="7"/>
              </w:numPr>
              <w:spacing w:after="160"/>
              <w:rPr>
                <w:rFonts w:eastAsiaTheme="minorEastAsia" w:cstheme="minorHAnsi"/>
                <w:color w:val="000000"/>
                <w:sz w:val="20"/>
                <w:szCs w:val="20"/>
                <w:lang w:eastAsia="nl-NL"/>
              </w:rPr>
            </w:pPr>
            <w:r w:rsidRPr="00E3113F">
              <w:rPr>
                <w:rFonts w:eastAsia="Times New Roman" w:cstheme="minorHAnsi"/>
                <w:color w:val="000000" w:themeColor="text1"/>
                <w:sz w:val="20"/>
                <w:szCs w:val="20"/>
                <w:lang w:eastAsia="nl-NL"/>
              </w:rPr>
              <w:t xml:space="preserve">Het werven, screenen, selecteren, trainen en matchen van pleegouders en jeugdige; </w:t>
            </w:r>
          </w:p>
          <w:p w14:paraId="58DF5038" w14:textId="77777777" w:rsidR="00675E4B" w:rsidRPr="00E3113F" w:rsidRDefault="00675E4B" w:rsidP="00675E4B">
            <w:pPr>
              <w:pStyle w:val="Lijstalinea"/>
              <w:numPr>
                <w:ilvl w:val="0"/>
                <w:numId w:val="7"/>
              </w:numPr>
              <w:spacing w:after="160"/>
              <w:rPr>
                <w:rFonts w:eastAsiaTheme="minorEastAsia" w:cstheme="minorHAnsi"/>
                <w:color w:val="000000"/>
                <w:sz w:val="20"/>
                <w:szCs w:val="20"/>
                <w:lang w:eastAsia="nl-NL"/>
              </w:rPr>
            </w:pPr>
            <w:r w:rsidRPr="00E3113F">
              <w:rPr>
                <w:rFonts w:eastAsia="Times New Roman" w:cstheme="minorHAnsi"/>
                <w:color w:val="000000" w:themeColor="text1"/>
                <w:sz w:val="20"/>
                <w:szCs w:val="20"/>
                <w:lang w:eastAsia="nl-NL"/>
              </w:rPr>
              <w:t>Onderhouden van een netwerk aan pleeggezinnen;</w:t>
            </w:r>
          </w:p>
          <w:p w14:paraId="0A155AB3" w14:textId="77777777" w:rsidR="00675E4B" w:rsidRPr="00E3113F" w:rsidRDefault="00675E4B" w:rsidP="00675E4B">
            <w:pPr>
              <w:pStyle w:val="Lijstalinea"/>
              <w:numPr>
                <w:ilvl w:val="0"/>
                <w:numId w:val="7"/>
              </w:numPr>
              <w:spacing w:after="160"/>
              <w:rPr>
                <w:rFonts w:eastAsiaTheme="minorEastAsia" w:cstheme="minorHAnsi"/>
                <w:color w:val="000000"/>
                <w:sz w:val="20"/>
                <w:szCs w:val="20"/>
                <w:lang w:eastAsia="nl-NL"/>
              </w:rPr>
            </w:pPr>
            <w:r w:rsidRPr="00E3113F">
              <w:rPr>
                <w:rFonts w:eastAsia="Times New Roman" w:cstheme="minorHAnsi"/>
                <w:color w:val="000000" w:themeColor="text1"/>
                <w:sz w:val="20"/>
                <w:szCs w:val="20"/>
                <w:lang w:eastAsia="nl-NL"/>
              </w:rPr>
              <w:lastRenderedPageBreak/>
              <w:t>Ondersteunen van pleegouders bij het ontwikkelen van een steunend netwerk voor zichzelf en de jeugdige;</w:t>
            </w:r>
          </w:p>
          <w:p w14:paraId="70453D25" w14:textId="77777777" w:rsidR="00675E4B" w:rsidRPr="00E3113F" w:rsidRDefault="00675E4B" w:rsidP="00675E4B">
            <w:pPr>
              <w:pStyle w:val="Lijstalinea"/>
              <w:numPr>
                <w:ilvl w:val="0"/>
                <w:numId w:val="7"/>
              </w:numPr>
              <w:spacing w:after="160"/>
              <w:rPr>
                <w:rFonts w:eastAsiaTheme="minorEastAsia" w:cstheme="minorHAnsi"/>
                <w:color w:val="000000"/>
                <w:sz w:val="20"/>
                <w:szCs w:val="20"/>
                <w:lang w:eastAsia="nl-NL"/>
              </w:rPr>
            </w:pPr>
            <w:r w:rsidRPr="00E3113F">
              <w:rPr>
                <w:rFonts w:eastAsia="Times New Roman" w:cstheme="minorHAnsi"/>
                <w:color w:val="000000" w:themeColor="text1"/>
                <w:sz w:val="20"/>
                <w:szCs w:val="20"/>
                <w:lang w:eastAsia="nl-NL"/>
              </w:rPr>
              <w:t>Ondersteunen van Jeugdige bij het in stand houden van een betekenisvol netwerk (inclusief de ouders) uit de oorspronkelijke leefomgeving;</w:t>
            </w:r>
          </w:p>
          <w:p w14:paraId="2B47B685" w14:textId="77777777" w:rsidR="00675E4B" w:rsidRPr="003B6536" w:rsidRDefault="00675E4B" w:rsidP="00675E4B">
            <w:pPr>
              <w:pStyle w:val="Lijstalinea"/>
              <w:numPr>
                <w:ilvl w:val="0"/>
                <w:numId w:val="7"/>
              </w:numPr>
              <w:spacing w:after="160" w:line="240" w:lineRule="auto"/>
              <w:rPr>
                <w:rFonts w:eastAsiaTheme="minorEastAsia" w:cstheme="minorHAnsi"/>
                <w:color w:val="000000"/>
                <w:sz w:val="20"/>
                <w:szCs w:val="20"/>
                <w:lang w:eastAsia="nl-NL"/>
              </w:rPr>
            </w:pPr>
            <w:r w:rsidRPr="003B6536">
              <w:rPr>
                <w:rFonts w:eastAsia="Times New Roman" w:cstheme="minorHAnsi"/>
                <w:color w:val="000000" w:themeColor="text1"/>
                <w:sz w:val="20"/>
                <w:szCs w:val="20"/>
                <w:lang w:eastAsia="nl-NL"/>
              </w:rPr>
              <w:t>Het in dialoog met het lokale team (laten) organiseren van begeleiding en ondersteuning aan oorspronkelijke ouders en netwerk. Zo mogelijk met ondersteuning vanuit een ervaringsdeskundige.</w:t>
            </w:r>
          </w:p>
          <w:p w14:paraId="7931CC60" w14:textId="77777777" w:rsidR="00675E4B" w:rsidRPr="006C2FB2" w:rsidRDefault="00675E4B" w:rsidP="00191CAB">
            <w:pPr>
              <w:spacing w:after="160"/>
              <w:rPr>
                <w:rFonts w:eastAsiaTheme="minorEastAsia" w:cstheme="minorHAnsi"/>
                <w:color w:val="000000"/>
                <w:sz w:val="20"/>
                <w:szCs w:val="20"/>
                <w:lang w:eastAsia="nl-NL"/>
              </w:rPr>
            </w:pPr>
          </w:p>
        </w:tc>
      </w:tr>
      <w:tr w:rsidR="00675E4B" w:rsidRPr="00E3113F" w14:paraId="3316BA34" w14:textId="77777777" w:rsidTr="00191CAB">
        <w:tc>
          <w:tcPr>
            <w:tcW w:w="2547" w:type="dxa"/>
            <w:shd w:val="clear" w:color="auto" w:fill="A8D08D" w:themeFill="accent6" w:themeFillTint="99"/>
          </w:tcPr>
          <w:p w14:paraId="2627800B" w14:textId="77777777" w:rsidR="00675E4B" w:rsidRPr="00E3113F" w:rsidRDefault="00675E4B" w:rsidP="00191CAB">
            <w:pPr>
              <w:rPr>
                <w:rFonts w:cstheme="minorHAnsi"/>
                <w:sz w:val="20"/>
                <w:szCs w:val="20"/>
              </w:rPr>
            </w:pPr>
            <w:r w:rsidRPr="00E3113F">
              <w:rPr>
                <w:rFonts w:cstheme="minorHAnsi"/>
                <w:sz w:val="20"/>
                <w:szCs w:val="20"/>
              </w:rPr>
              <w:lastRenderedPageBreak/>
              <w:t>Resultaten</w:t>
            </w:r>
          </w:p>
        </w:tc>
        <w:tc>
          <w:tcPr>
            <w:tcW w:w="6520" w:type="dxa"/>
            <w:shd w:val="clear" w:color="auto" w:fill="A8D08D" w:themeFill="accent6" w:themeFillTint="99"/>
          </w:tcPr>
          <w:p w14:paraId="5467F45F" w14:textId="77777777" w:rsidR="00675E4B" w:rsidRPr="00E3113F" w:rsidRDefault="00675E4B" w:rsidP="00191CAB">
            <w:pPr>
              <w:rPr>
                <w:rFonts w:cstheme="minorHAnsi"/>
                <w:sz w:val="20"/>
                <w:szCs w:val="20"/>
              </w:rPr>
            </w:pPr>
          </w:p>
        </w:tc>
      </w:tr>
      <w:tr w:rsidR="00675E4B" w:rsidRPr="00E3113F" w14:paraId="60CA8EF3" w14:textId="77777777" w:rsidTr="00191CAB">
        <w:tc>
          <w:tcPr>
            <w:tcW w:w="2547" w:type="dxa"/>
            <w:shd w:val="clear" w:color="auto" w:fill="E2EFD9" w:themeFill="accent6" w:themeFillTint="33"/>
          </w:tcPr>
          <w:p w14:paraId="09F220A1" w14:textId="77777777" w:rsidR="00675E4B" w:rsidRPr="00E3113F" w:rsidRDefault="00675E4B" w:rsidP="00191CAB">
            <w:pPr>
              <w:rPr>
                <w:rFonts w:cstheme="minorHAnsi"/>
                <w:sz w:val="20"/>
                <w:szCs w:val="20"/>
              </w:rPr>
            </w:pPr>
            <w:r w:rsidRPr="00E3113F">
              <w:rPr>
                <w:rFonts w:cstheme="minorHAnsi"/>
                <w:sz w:val="20"/>
                <w:szCs w:val="20"/>
              </w:rPr>
              <w:t>Type resultaat</w:t>
            </w:r>
          </w:p>
        </w:tc>
        <w:tc>
          <w:tcPr>
            <w:tcW w:w="6520" w:type="dxa"/>
            <w:shd w:val="clear" w:color="auto" w:fill="E2EFD9" w:themeFill="accent6" w:themeFillTint="33"/>
          </w:tcPr>
          <w:p w14:paraId="28DA7BC2" w14:textId="77777777" w:rsidR="00675E4B" w:rsidRPr="00E3113F" w:rsidRDefault="00675E4B" w:rsidP="00191CAB">
            <w:pPr>
              <w:rPr>
                <w:rFonts w:cstheme="minorHAnsi"/>
                <w:sz w:val="20"/>
                <w:szCs w:val="20"/>
              </w:rPr>
            </w:pPr>
            <w:r w:rsidRPr="00E3113F">
              <w:rPr>
                <w:rFonts w:eastAsia="Times New Roman" w:cstheme="minorHAnsi"/>
                <w:color w:val="000000"/>
                <w:sz w:val="20"/>
                <w:szCs w:val="20"/>
                <w:lang w:eastAsia="nl-NL"/>
              </w:rPr>
              <w:t>Jeugdige groeit op in een veilige, geborgen omgeving</w:t>
            </w:r>
          </w:p>
        </w:tc>
      </w:tr>
      <w:tr w:rsidR="00675E4B" w:rsidRPr="00E3113F" w14:paraId="330CDABA" w14:textId="77777777" w:rsidTr="00191CAB">
        <w:tc>
          <w:tcPr>
            <w:tcW w:w="9067" w:type="dxa"/>
            <w:gridSpan w:val="2"/>
            <w:shd w:val="clear" w:color="auto" w:fill="auto"/>
          </w:tcPr>
          <w:p w14:paraId="55DAF96F" w14:textId="77777777" w:rsidR="00675E4B" w:rsidRPr="00E3113F" w:rsidRDefault="00675E4B" w:rsidP="00191CAB">
            <w:pPr>
              <w:rPr>
                <w:rFonts w:eastAsia="Times New Roman" w:cstheme="minorHAnsi"/>
                <w:color w:val="000000"/>
                <w:sz w:val="20"/>
                <w:szCs w:val="20"/>
                <w:lang w:eastAsia="nl-NL"/>
              </w:rPr>
            </w:pPr>
            <w:r w:rsidRPr="00E3113F">
              <w:rPr>
                <w:rFonts w:eastAsia="Times New Roman" w:cstheme="minorHAnsi"/>
                <w:color w:val="000000" w:themeColor="text1"/>
                <w:sz w:val="20"/>
                <w:szCs w:val="20"/>
                <w:lang w:eastAsia="nl-NL"/>
              </w:rPr>
              <w:t xml:space="preserve">De pleegouders voelen zich door de pleegouderbegeleiding gesteund in hun opvoedtaak. </w:t>
            </w:r>
          </w:p>
          <w:p w14:paraId="4CA00C83" w14:textId="77777777" w:rsidR="00675E4B" w:rsidRPr="00E3113F" w:rsidRDefault="00675E4B" w:rsidP="00191CAB">
            <w:pPr>
              <w:rPr>
                <w:rFonts w:eastAsia="Times New Roman" w:cstheme="minorHAnsi"/>
                <w:color w:val="000000"/>
                <w:sz w:val="20"/>
                <w:szCs w:val="20"/>
                <w:lang w:eastAsia="nl-NL"/>
              </w:rPr>
            </w:pPr>
            <w:r w:rsidRPr="00E3113F">
              <w:rPr>
                <w:rFonts w:eastAsia="Times New Roman" w:cstheme="minorHAnsi"/>
                <w:color w:val="000000"/>
                <w:sz w:val="20"/>
                <w:szCs w:val="20"/>
                <w:lang w:eastAsia="nl-NL"/>
              </w:rPr>
              <w:t xml:space="preserve">Een specifiek resultaat voor de jeugdige is dat hij/zij contact houdt met zijn/haar ouders en het eigen netwerk. </w:t>
            </w:r>
          </w:p>
        </w:tc>
      </w:tr>
      <w:tr w:rsidR="00675E4B" w:rsidRPr="00E3113F" w14:paraId="268329AC" w14:textId="77777777" w:rsidTr="00191CAB">
        <w:tc>
          <w:tcPr>
            <w:tcW w:w="2547" w:type="dxa"/>
            <w:shd w:val="clear" w:color="auto" w:fill="A8D08D" w:themeFill="accent6" w:themeFillTint="99"/>
          </w:tcPr>
          <w:p w14:paraId="0F2FE2F2" w14:textId="77777777" w:rsidR="00675E4B" w:rsidRPr="00E3113F" w:rsidRDefault="00675E4B" w:rsidP="00191CAB">
            <w:pPr>
              <w:rPr>
                <w:rFonts w:cstheme="minorHAnsi"/>
                <w:sz w:val="20"/>
                <w:szCs w:val="20"/>
              </w:rPr>
            </w:pPr>
            <w:r w:rsidRPr="00E3113F">
              <w:rPr>
                <w:rFonts w:cstheme="minorHAnsi"/>
                <w:sz w:val="20"/>
                <w:szCs w:val="20"/>
              </w:rPr>
              <w:t>Dienst specifieke eisen</w:t>
            </w:r>
          </w:p>
        </w:tc>
        <w:tc>
          <w:tcPr>
            <w:tcW w:w="6520" w:type="dxa"/>
            <w:shd w:val="clear" w:color="auto" w:fill="A8D08D" w:themeFill="accent6" w:themeFillTint="99"/>
          </w:tcPr>
          <w:p w14:paraId="3B221B6E" w14:textId="77777777" w:rsidR="00675E4B" w:rsidRPr="00E3113F" w:rsidRDefault="00675E4B" w:rsidP="00191CAB">
            <w:pPr>
              <w:rPr>
                <w:rFonts w:cstheme="minorHAnsi"/>
                <w:sz w:val="20"/>
                <w:szCs w:val="20"/>
              </w:rPr>
            </w:pPr>
          </w:p>
        </w:tc>
      </w:tr>
      <w:tr w:rsidR="00675E4B" w:rsidRPr="00E3113F" w14:paraId="7D1D9350" w14:textId="77777777" w:rsidTr="00191CAB">
        <w:tc>
          <w:tcPr>
            <w:tcW w:w="9067" w:type="dxa"/>
            <w:gridSpan w:val="2"/>
            <w:shd w:val="clear" w:color="auto" w:fill="auto"/>
          </w:tcPr>
          <w:p w14:paraId="10E275BE" w14:textId="77777777" w:rsidR="00675E4B" w:rsidRPr="00E3113F" w:rsidRDefault="00675E4B" w:rsidP="00675E4B">
            <w:pPr>
              <w:pStyle w:val="Lijstalinea"/>
              <w:numPr>
                <w:ilvl w:val="0"/>
                <w:numId w:val="8"/>
              </w:numPr>
              <w:spacing w:after="0"/>
              <w:rPr>
                <w:sz w:val="20"/>
                <w:szCs w:val="20"/>
              </w:rPr>
            </w:pPr>
            <w:r w:rsidRPr="00E3113F">
              <w:rPr>
                <w:rFonts w:eastAsia="Times New Roman"/>
                <w:color w:val="000000" w:themeColor="text1"/>
                <w:sz w:val="20"/>
                <w:szCs w:val="20"/>
                <w:lang w:eastAsia="nl-NL"/>
              </w:rPr>
              <w:t xml:space="preserve">Het perspectief </w:t>
            </w:r>
            <w:r w:rsidRPr="003B6536">
              <w:rPr>
                <w:rFonts w:eastAsia="Times New Roman"/>
                <w:color w:val="000000" w:themeColor="text1"/>
                <w:sz w:val="20"/>
                <w:szCs w:val="20"/>
                <w:lang w:eastAsia="nl-NL"/>
              </w:rPr>
              <w:t xml:space="preserve">wordt </w:t>
            </w:r>
            <w:r w:rsidRPr="00191CAB">
              <w:rPr>
                <w:rFonts w:eastAsia="Times New Roman"/>
                <w:color w:val="000000" w:themeColor="text1"/>
                <w:sz w:val="20"/>
                <w:szCs w:val="20"/>
                <w:lang w:eastAsia="nl-NL"/>
              </w:rPr>
              <w:t>binnen een half jaar</w:t>
            </w:r>
            <w:r w:rsidRPr="003B6536">
              <w:rPr>
                <w:rFonts w:eastAsia="Times New Roman"/>
                <w:color w:val="000000" w:themeColor="text1"/>
                <w:sz w:val="20"/>
                <w:szCs w:val="20"/>
                <w:lang w:eastAsia="nl-NL"/>
              </w:rPr>
              <w:t xml:space="preserve"> bepaald</w:t>
            </w:r>
            <w:r w:rsidRPr="00E3113F">
              <w:rPr>
                <w:rFonts w:eastAsia="Times New Roman"/>
                <w:color w:val="000000" w:themeColor="text1"/>
                <w:sz w:val="20"/>
                <w:szCs w:val="20"/>
                <w:lang w:eastAsia="nl-NL"/>
              </w:rPr>
              <w:t>. Indien de jeugdhulpaanbieder meer tijd nodig heeft dan een half jaar om tot een advies over het perspectief te komen dan wordt zodra dit duidelijk is contact opgenomen met de verwijzer of de gecertificeerde instelling en wordt in het dossier vastgelegd waarom het perspectief nog niet duidelijk is, waarom en wat er wel voor nodig is om dit te bepalen;</w:t>
            </w:r>
          </w:p>
          <w:p w14:paraId="5ACBADB9" w14:textId="77777777" w:rsidR="00675E4B" w:rsidRPr="00E3113F" w:rsidRDefault="00675E4B" w:rsidP="00675E4B">
            <w:pPr>
              <w:pStyle w:val="Lijstalinea"/>
              <w:numPr>
                <w:ilvl w:val="0"/>
                <w:numId w:val="8"/>
              </w:numPr>
              <w:spacing w:after="0"/>
              <w:rPr>
                <w:rFonts w:cstheme="minorHAnsi"/>
                <w:sz w:val="20"/>
                <w:szCs w:val="20"/>
              </w:rPr>
            </w:pPr>
            <w:r w:rsidRPr="00E3113F">
              <w:rPr>
                <w:rFonts w:cstheme="minorHAnsi"/>
                <w:sz w:val="20"/>
                <w:szCs w:val="20"/>
              </w:rPr>
              <w:t xml:space="preserve">De jeugdhulpaanbieder </w:t>
            </w:r>
            <w:r w:rsidRPr="00E3113F">
              <w:rPr>
                <w:rFonts w:eastAsia="Times New Roman" w:cstheme="minorHAnsi"/>
                <w:color w:val="000000"/>
                <w:sz w:val="20"/>
                <w:szCs w:val="20"/>
                <w:lang w:eastAsia="nl-NL"/>
              </w:rPr>
              <w:t>is als erkend pleegzorgaanbieder aangesloten bij ‘Pleegzorg Nederland’;</w:t>
            </w:r>
            <w:r w:rsidRPr="00E3113F">
              <w:rPr>
                <w:rFonts w:cstheme="minorHAnsi"/>
                <w:sz w:val="20"/>
                <w:szCs w:val="20"/>
              </w:rPr>
              <w:t xml:space="preserve"> </w:t>
            </w:r>
          </w:p>
          <w:p w14:paraId="52D478C8" w14:textId="77777777" w:rsidR="00675E4B" w:rsidRPr="00E3113F" w:rsidRDefault="00675E4B" w:rsidP="00675E4B">
            <w:pPr>
              <w:pStyle w:val="Lijstalinea"/>
              <w:numPr>
                <w:ilvl w:val="0"/>
                <w:numId w:val="8"/>
              </w:numPr>
              <w:spacing w:after="0"/>
              <w:rPr>
                <w:rFonts w:cstheme="minorHAnsi"/>
                <w:sz w:val="20"/>
                <w:szCs w:val="20"/>
              </w:rPr>
            </w:pPr>
            <w:r w:rsidRPr="00E3113F">
              <w:rPr>
                <w:rFonts w:eastAsia="Times New Roman" w:cstheme="minorHAnsi"/>
                <w:color w:val="000000" w:themeColor="text1"/>
                <w:sz w:val="20"/>
                <w:szCs w:val="20"/>
                <w:lang w:eastAsia="nl-NL"/>
              </w:rPr>
              <w:t>Voor de uitvoering van matching, het werven en het opbouwen van een voorraad bestand; pleeggezinnen en voor het aanbod van deskundigheidsbevordering voor pleegouders, werkt de pleegzorgaanbieder aantoonbaar en nauw samen met andere pleegzorgaanbieders in de regio;</w:t>
            </w:r>
          </w:p>
          <w:p w14:paraId="3C2A840C" w14:textId="77777777" w:rsidR="00675E4B" w:rsidRPr="00E3113F" w:rsidRDefault="00675E4B" w:rsidP="00675E4B">
            <w:pPr>
              <w:pStyle w:val="Lijstalinea"/>
              <w:numPr>
                <w:ilvl w:val="0"/>
                <w:numId w:val="8"/>
              </w:numPr>
              <w:spacing w:after="0"/>
              <w:rPr>
                <w:rFonts w:cstheme="minorHAnsi"/>
                <w:sz w:val="20"/>
                <w:szCs w:val="20"/>
              </w:rPr>
            </w:pPr>
            <w:r w:rsidRPr="00E3113F">
              <w:rPr>
                <w:rFonts w:eastAsia="Times New Roman" w:cstheme="minorHAnsi"/>
                <w:color w:val="000000"/>
                <w:sz w:val="20"/>
                <w:szCs w:val="20"/>
                <w:lang w:eastAsia="nl-NL"/>
              </w:rPr>
              <w:t xml:space="preserve">De jeugdhulpaanbieder voldoet aan de volgende kwaliteitskaders en richtlijnen: </w:t>
            </w:r>
          </w:p>
          <w:p w14:paraId="46188FB5" w14:textId="77777777" w:rsidR="00675E4B" w:rsidRPr="00E3113F" w:rsidRDefault="00675E4B" w:rsidP="00191CAB">
            <w:pPr>
              <w:pStyle w:val="Lijstalinea"/>
              <w:ind w:left="360"/>
              <w:rPr>
                <w:rFonts w:cstheme="minorHAnsi"/>
                <w:sz w:val="20"/>
                <w:szCs w:val="20"/>
              </w:rPr>
            </w:pPr>
            <w:r w:rsidRPr="00E3113F">
              <w:rPr>
                <w:rFonts w:cstheme="minorHAnsi"/>
                <w:sz w:val="20"/>
                <w:szCs w:val="20"/>
              </w:rPr>
              <w:t>Kwaliteitskader Voorbereiding en Screening Aspirant Pleegouders en de landelijke richtlijn pleegzorg;</w:t>
            </w:r>
          </w:p>
          <w:p w14:paraId="374DFA4E" w14:textId="77777777" w:rsidR="00675E4B" w:rsidRPr="00E3113F" w:rsidRDefault="00675E4B" w:rsidP="00675E4B">
            <w:pPr>
              <w:pStyle w:val="Lijstalinea"/>
              <w:numPr>
                <w:ilvl w:val="0"/>
                <w:numId w:val="8"/>
              </w:numPr>
              <w:spacing w:after="0"/>
              <w:rPr>
                <w:rFonts w:cstheme="minorHAnsi"/>
                <w:sz w:val="20"/>
                <w:szCs w:val="20"/>
              </w:rPr>
            </w:pPr>
            <w:r w:rsidRPr="00E3113F">
              <w:rPr>
                <w:rFonts w:eastAsia="Times New Roman" w:cstheme="minorHAnsi"/>
                <w:color w:val="000000" w:themeColor="text1"/>
                <w:sz w:val="20"/>
                <w:szCs w:val="20"/>
                <w:lang w:eastAsia="nl-NL"/>
              </w:rPr>
              <w:t>De aanbieder van pleegzorg overlegt met de verwijzer over gesignaleerde benodigde extra inzet van jeugdhulp voor jeugdige, pleeg- of biologische ouders met de verwijzer. De aanbieder heeft daarbij specifiek voor oog wat pleegouders nodig hebben om een breakdown te voorkomen;</w:t>
            </w:r>
          </w:p>
          <w:p w14:paraId="45885D39" w14:textId="77777777" w:rsidR="00675E4B" w:rsidRPr="00191CAB" w:rsidRDefault="00675E4B" w:rsidP="00675E4B">
            <w:pPr>
              <w:pStyle w:val="Lijstalinea"/>
              <w:numPr>
                <w:ilvl w:val="0"/>
                <w:numId w:val="8"/>
              </w:numPr>
              <w:spacing w:after="0"/>
              <w:rPr>
                <w:rFonts w:cstheme="minorHAnsi"/>
                <w:sz w:val="20"/>
                <w:szCs w:val="20"/>
              </w:rPr>
            </w:pPr>
            <w:r w:rsidRPr="00E3113F">
              <w:rPr>
                <w:rFonts w:eastAsia="Times New Roman" w:cstheme="minorHAnsi"/>
                <w:color w:val="000000" w:themeColor="text1"/>
                <w:sz w:val="20"/>
                <w:szCs w:val="20"/>
                <w:lang w:eastAsia="nl-NL"/>
              </w:rPr>
              <w:t xml:space="preserve">De aanbieder is aangesloten bij en maakt gebruik van de monitor Pleegzorg; </w:t>
            </w:r>
          </w:p>
          <w:p w14:paraId="1B6D3A36" w14:textId="77777777" w:rsidR="00675E4B" w:rsidRPr="00E3113F" w:rsidRDefault="00675E4B" w:rsidP="00675E4B">
            <w:pPr>
              <w:pStyle w:val="Lijstalinea"/>
              <w:numPr>
                <w:ilvl w:val="0"/>
                <w:numId w:val="8"/>
              </w:numPr>
              <w:spacing w:after="0"/>
              <w:rPr>
                <w:rFonts w:cstheme="minorHAnsi"/>
                <w:sz w:val="20"/>
                <w:szCs w:val="20"/>
              </w:rPr>
            </w:pPr>
            <w:r w:rsidRPr="00191CAB">
              <w:rPr>
                <w:rFonts w:ascii="Calibri" w:eastAsia="Times New Roman" w:hAnsi="Calibri" w:cs="Calibri"/>
                <w:color w:val="0078D4"/>
                <w:sz w:val="20"/>
                <w:szCs w:val="20"/>
                <w:u w:val="single"/>
                <w:lang w:eastAsia="nl-NL"/>
              </w:rPr>
              <w:t xml:space="preserve">Bij </w:t>
            </w:r>
            <w:r>
              <w:rPr>
                <w:rFonts w:ascii="Calibri" w:eastAsia="Times New Roman" w:hAnsi="Calibri" w:cs="Calibri"/>
                <w:color w:val="0078D4"/>
                <w:sz w:val="20"/>
                <w:szCs w:val="20"/>
                <w:u w:val="single"/>
                <w:lang w:eastAsia="nl-NL"/>
              </w:rPr>
              <w:t xml:space="preserve">de </w:t>
            </w:r>
            <w:r w:rsidRPr="00191CAB">
              <w:rPr>
                <w:rFonts w:ascii="Calibri" w:eastAsia="Times New Roman" w:hAnsi="Calibri" w:cs="Calibri"/>
                <w:color w:val="0078D4"/>
                <w:sz w:val="20"/>
                <w:szCs w:val="20"/>
                <w:u w:val="single"/>
                <w:lang w:eastAsia="nl-NL"/>
              </w:rPr>
              <w:t>inzet van deze dienst kan tegelijkertijd logeren worden ingezet, maar dit is niet voorliggend.</w:t>
            </w:r>
          </w:p>
          <w:p w14:paraId="485EEFAD" w14:textId="77777777" w:rsidR="00675E4B" w:rsidRPr="00E3113F" w:rsidRDefault="00675E4B" w:rsidP="00191CAB">
            <w:pPr>
              <w:pStyle w:val="Lijstalinea"/>
              <w:ind w:left="360"/>
              <w:rPr>
                <w:rFonts w:cstheme="minorHAnsi"/>
                <w:sz w:val="20"/>
                <w:szCs w:val="20"/>
              </w:rPr>
            </w:pPr>
          </w:p>
        </w:tc>
      </w:tr>
      <w:tr w:rsidR="00675E4B" w:rsidRPr="00E3113F" w14:paraId="3B8EFAC0" w14:textId="77777777" w:rsidTr="00191CAB">
        <w:tc>
          <w:tcPr>
            <w:tcW w:w="2547" w:type="dxa"/>
            <w:shd w:val="clear" w:color="auto" w:fill="E2EFD9" w:themeFill="accent6" w:themeFillTint="33"/>
          </w:tcPr>
          <w:p w14:paraId="72A97199" w14:textId="77777777" w:rsidR="00675E4B" w:rsidRPr="00E3113F" w:rsidRDefault="00675E4B" w:rsidP="00191CAB">
            <w:pPr>
              <w:rPr>
                <w:rFonts w:cstheme="minorHAnsi"/>
                <w:sz w:val="20"/>
                <w:szCs w:val="20"/>
              </w:rPr>
            </w:pPr>
            <w:r w:rsidRPr="00E3113F">
              <w:rPr>
                <w:rFonts w:cstheme="minorHAnsi"/>
                <w:sz w:val="20"/>
                <w:szCs w:val="20"/>
              </w:rPr>
              <w:t xml:space="preserve">Functieprofiel </w:t>
            </w:r>
            <w:r w:rsidRPr="00E3113F">
              <w:rPr>
                <w:rFonts w:cstheme="minorHAnsi"/>
                <w:sz w:val="20"/>
                <w:szCs w:val="20"/>
              </w:rPr>
              <w:tab/>
            </w:r>
          </w:p>
        </w:tc>
        <w:tc>
          <w:tcPr>
            <w:tcW w:w="6520" w:type="dxa"/>
            <w:shd w:val="clear" w:color="auto" w:fill="E2EFD9" w:themeFill="accent6" w:themeFillTint="33"/>
          </w:tcPr>
          <w:p w14:paraId="6977FF6D" w14:textId="77777777" w:rsidR="00675E4B" w:rsidRPr="00E3113F" w:rsidRDefault="00675E4B" w:rsidP="00191CAB">
            <w:pPr>
              <w:rPr>
                <w:rFonts w:eastAsia="Times New Roman" w:cstheme="minorHAnsi"/>
                <w:color w:val="000000"/>
                <w:sz w:val="20"/>
                <w:szCs w:val="20"/>
                <w:lang w:eastAsia="nl-NL"/>
              </w:rPr>
            </w:pPr>
            <w:r w:rsidRPr="00E3113F">
              <w:rPr>
                <w:rFonts w:eastAsia="Times New Roman" w:cstheme="minorHAnsi"/>
                <w:color w:val="000000"/>
                <w:sz w:val="20"/>
                <w:szCs w:val="20"/>
                <w:lang w:eastAsia="nl-NL"/>
              </w:rPr>
              <w:t>HBO/WO</w:t>
            </w:r>
          </w:p>
        </w:tc>
      </w:tr>
      <w:tr w:rsidR="00675E4B" w:rsidRPr="00E3113F" w14:paraId="2AA0A89A" w14:textId="77777777" w:rsidTr="00191CAB">
        <w:tc>
          <w:tcPr>
            <w:tcW w:w="2547" w:type="dxa"/>
            <w:shd w:val="clear" w:color="auto" w:fill="E2EFD9" w:themeFill="accent6" w:themeFillTint="33"/>
          </w:tcPr>
          <w:p w14:paraId="77365EC7" w14:textId="77777777" w:rsidR="00675E4B" w:rsidRPr="00E3113F" w:rsidRDefault="00675E4B" w:rsidP="00191CAB">
            <w:pPr>
              <w:rPr>
                <w:rFonts w:cstheme="minorHAnsi"/>
                <w:sz w:val="20"/>
                <w:szCs w:val="20"/>
              </w:rPr>
            </w:pPr>
            <w:r w:rsidRPr="00E3113F">
              <w:rPr>
                <w:rFonts w:cstheme="minorHAnsi"/>
                <w:sz w:val="20"/>
                <w:szCs w:val="20"/>
              </w:rPr>
              <w:t>Functiemix</w:t>
            </w:r>
          </w:p>
        </w:tc>
        <w:tc>
          <w:tcPr>
            <w:tcW w:w="6520" w:type="dxa"/>
            <w:shd w:val="clear" w:color="auto" w:fill="E2EFD9" w:themeFill="accent6" w:themeFillTint="33"/>
          </w:tcPr>
          <w:p w14:paraId="7BDEFFFC" w14:textId="77777777" w:rsidR="00675E4B" w:rsidRPr="00E3113F" w:rsidRDefault="00675E4B" w:rsidP="00191CAB">
            <w:pPr>
              <w:rPr>
                <w:rFonts w:eastAsia="Times New Roman" w:cstheme="minorHAnsi"/>
                <w:color w:val="000000"/>
                <w:sz w:val="20"/>
                <w:szCs w:val="20"/>
                <w:lang w:eastAsia="nl-NL"/>
              </w:rPr>
            </w:pPr>
            <w:r w:rsidRPr="00E3113F">
              <w:rPr>
                <w:rFonts w:eastAsia="Times New Roman" w:cstheme="minorHAnsi"/>
                <w:color w:val="000000"/>
                <w:sz w:val="20"/>
                <w:szCs w:val="20"/>
                <w:lang w:eastAsia="nl-NL"/>
              </w:rPr>
              <w:t xml:space="preserve">De Jeugdhulp wordt ten minste uitgevoerd door HBO opgeleide SKJ geregistreerde jeugd- en gezinsprofessionals;  </w:t>
            </w:r>
          </w:p>
          <w:p w14:paraId="350F64F4" w14:textId="77777777" w:rsidR="00675E4B" w:rsidRPr="00E3113F" w:rsidRDefault="00675E4B" w:rsidP="00191CAB">
            <w:pPr>
              <w:rPr>
                <w:rFonts w:cstheme="minorHAnsi"/>
                <w:sz w:val="20"/>
                <w:szCs w:val="20"/>
              </w:rPr>
            </w:pPr>
            <w:r w:rsidRPr="00E3113F">
              <w:rPr>
                <w:rFonts w:eastAsia="Times New Roman" w:cstheme="minorHAnsi"/>
                <w:color w:val="000000" w:themeColor="text1"/>
                <w:sz w:val="20"/>
                <w:szCs w:val="20"/>
                <w:lang w:eastAsia="nl-NL"/>
              </w:rPr>
              <w:t xml:space="preserve">De regievoering/ inhoudelijke coördinatie van het werkproces wordt uitgevoerd door ten minste een SKJ </w:t>
            </w:r>
            <w:r>
              <w:rPr>
                <w:rFonts w:eastAsia="Times New Roman" w:cstheme="minorHAnsi"/>
                <w:color w:val="000000" w:themeColor="text1"/>
                <w:sz w:val="20"/>
                <w:szCs w:val="20"/>
                <w:lang w:eastAsia="nl-NL"/>
              </w:rPr>
              <w:t xml:space="preserve">en </w:t>
            </w:r>
            <w:r w:rsidRPr="00E3113F">
              <w:rPr>
                <w:rFonts w:eastAsia="Times New Roman" w:cstheme="minorHAnsi"/>
                <w:color w:val="000000" w:themeColor="text1"/>
                <w:sz w:val="20"/>
                <w:szCs w:val="20"/>
                <w:lang w:eastAsia="nl-NL"/>
              </w:rPr>
              <w:t xml:space="preserve">geregistreerde gedragswetenschapper/gedragsdeskundige (orthopedagoog, ontwikkelingspsycholoog of psycholoog met afstudeerrichting klinische psychologie);  </w:t>
            </w:r>
          </w:p>
        </w:tc>
      </w:tr>
      <w:tr w:rsidR="00675E4B" w:rsidRPr="00E3113F" w14:paraId="407690DF" w14:textId="77777777" w:rsidTr="00191CAB">
        <w:tc>
          <w:tcPr>
            <w:tcW w:w="2547" w:type="dxa"/>
            <w:shd w:val="clear" w:color="auto" w:fill="E2EFD9" w:themeFill="accent6" w:themeFillTint="33"/>
          </w:tcPr>
          <w:p w14:paraId="7070EC1E" w14:textId="77777777" w:rsidR="00675E4B" w:rsidRPr="00E3113F" w:rsidRDefault="00675E4B" w:rsidP="00191CAB">
            <w:pPr>
              <w:rPr>
                <w:rFonts w:cstheme="minorHAnsi"/>
                <w:sz w:val="20"/>
                <w:szCs w:val="20"/>
              </w:rPr>
            </w:pPr>
            <w:r w:rsidRPr="00E3113F">
              <w:rPr>
                <w:rFonts w:cstheme="minorHAnsi"/>
                <w:sz w:val="20"/>
                <w:szCs w:val="20"/>
              </w:rPr>
              <w:t>Regiebehandelaar</w:t>
            </w:r>
          </w:p>
        </w:tc>
        <w:tc>
          <w:tcPr>
            <w:tcW w:w="6520" w:type="dxa"/>
            <w:shd w:val="clear" w:color="auto" w:fill="E2EFD9" w:themeFill="accent6" w:themeFillTint="33"/>
          </w:tcPr>
          <w:p w14:paraId="371F2260" w14:textId="77777777" w:rsidR="00675E4B" w:rsidRPr="00E3113F" w:rsidRDefault="00675E4B" w:rsidP="00191CAB">
            <w:pPr>
              <w:rPr>
                <w:rFonts w:cstheme="minorHAnsi"/>
                <w:sz w:val="20"/>
                <w:szCs w:val="20"/>
              </w:rPr>
            </w:pPr>
            <w:r w:rsidRPr="00E3113F">
              <w:rPr>
                <w:rFonts w:cstheme="minorHAnsi"/>
                <w:sz w:val="20"/>
                <w:szCs w:val="20"/>
              </w:rPr>
              <w:t>Nee</w:t>
            </w:r>
          </w:p>
        </w:tc>
      </w:tr>
    </w:tbl>
    <w:p w14:paraId="1FA0863E" w14:textId="77777777" w:rsidR="00675E4B" w:rsidRDefault="00675E4B">
      <w:pPr>
        <w:spacing w:after="160" w:line="259" w:lineRule="auto"/>
        <w:rPr>
          <w:b/>
          <w:bCs/>
        </w:rPr>
      </w:pPr>
      <w:r>
        <w:rPr>
          <w:b/>
          <w:bCs/>
        </w:rPr>
        <w:br w:type="page"/>
      </w:r>
    </w:p>
    <w:p w14:paraId="6C4ABA15" w14:textId="77777777" w:rsidR="00675E4B" w:rsidRDefault="00675E4B"/>
    <w:tbl>
      <w:tblPr>
        <w:tblStyle w:val="Tabelraster"/>
        <w:tblW w:w="9067" w:type="dxa"/>
        <w:tblLook w:val="04A0" w:firstRow="1" w:lastRow="0" w:firstColumn="1" w:lastColumn="0" w:noHBand="0" w:noVBand="1"/>
      </w:tblPr>
      <w:tblGrid>
        <w:gridCol w:w="2547"/>
        <w:gridCol w:w="6520"/>
      </w:tblGrid>
      <w:tr w:rsidR="00D62B3B" w:rsidRPr="00E3113F" w14:paraId="4D275C78" w14:textId="77777777" w:rsidTr="00191CAB">
        <w:tc>
          <w:tcPr>
            <w:tcW w:w="9067" w:type="dxa"/>
            <w:gridSpan w:val="2"/>
            <w:shd w:val="clear" w:color="auto" w:fill="538135" w:themeFill="accent6" w:themeFillShade="BF"/>
          </w:tcPr>
          <w:p w14:paraId="09D1B55D" w14:textId="77777777" w:rsidR="00D62B3B" w:rsidRPr="00654442" w:rsidRDefault="00D62B3B" w:rsidP="00191CAB">
            <w:pPr>
              <w:pStyle w:val="Kop3"/>
              <w:rPr>
                <w:rFonts w:asciiTheme="minorHAnsi" w:hAnsiTheme="minorHAnsi" w:cstheme="minorHAnsi"/>
              </w:rPr>
            </w:pPr>
            <w:r w:rsidRPr="67F56CAB">
              <w:rPr>
                <w:rFonts w:asciiTheme="minorHAnsi" w:hAnsiTheme="minorHAnsi" w:cstheme="minorBidi"/>
                <w:color w:val="4472C4" w:themeColor="accent1"/>
              </w:rPr>
              <w:t>Pleegzorg regulier (deeltijd)</w:t>
            </w:r>
            <w:bookmarkEnd w:id="4"/>
            <w:bookmarkEnd w:id="5"/>
          </w:p>
        </w:tc>
      </w:tr>
      <w:tr w:rsidR="00D62B3B" w:rsidRPr="00E3113F" w14:paraId="0E7EF3E6" w14:textId="77777777" w:rsidTr="00191CAB">
        <w:tc>
          <w:tcPr>
            <w:tcW w:w="2547" w:type="dxa"/>
            <w:shd w:val="clear" w:color="auto" w:fill="A8D08D" w:themeFill="accent6" w:themeFillTint="99"/>
          </w:tcPr>
          <w:p w14:paraId="7A133D75" w14:textId="77777777" w:rsidR="00D62B3B" w:rsidRPr="00E3113F" w:rsidRDefault="00D62B3B" w:rsidP="00191CAB">
            <w:pPr>
              <w:rPr>
                <w:rFonts w:cstheme="minorHAnsi"/>
                <w:sz w:val="20"/>
                <w:szCs w:val="20"/>
              </w:rPr>
            </w:pPr>
            <w:r w:rsidRPr="00E3113F">
              <w:rPr>
                <w:rFonts w:cstheme="minorHAnsi"/>
                <w:sz w:val="20"/>
                <w:szCs w:val="20"/>
              </w:rPr>
              <w:t>Normenkader</w:t>
            </w:r>
          </w:p>
        </w:tc>
        <w:tc>
          <w:tcPr>
            <w:tcW w:w="6520" w:type="dxa"/>
            <w:shd w:val="clear" w:color="auto" w:fill="A8D08D" w:themeFill="accent6" w:themeFillTint="99"/>
          </w:tcPr>
          <w:p w14:paraId="4F29B7DA" w14:textId="77777777" w:rsidR="00D62B3B" w:rsidRPr="00E3113F" w:rsidRDefault="00D62B3B" w:rsidP="00191CAB">
            <w:pPr>
              <w:rPr>
                <w:rFonts w:cstheme="minorHAnsi"/>
                <w:sz w:val="20"/>
                <w:szCs w:val="20"/>
              </w:rPr>
            </w:pPr>
          </w:p>
        </w:tc>
      </w:tr>
      <w:tr w:rsidR="00D62B3B" w:rsidRPr="00E3113F" w14:paraId="33CF82EE" w14:textId="77777777" w:rsidTr="00191CAB">
        <w:tc>
          <w:tcPr>
            <w:tcW w:w="2547" w:type="dxa"/>
            <w:shd w:val="clear" w:color="auto" w:fill="E2EFD9" w:themeFill="accent6" w:themeFillTint="33"/>
          </w:tcPr>
          <w:p w14:paraId="375F7FE5" w14:textId="77777777" w:rsidR="00D62B3B" w:rsidRPr="00E3113F" w:rsidRDefault="00D62B3B" w:rsidP="00191CAB">
            <w:pPr>
              <w:rPr>
                <w:color w:val="000000" w:themeColor="text1"/>
                <w:sz w:val="20"/>
                <w:szCs w:val="20"/>
              </w:rPr>
            </w:pPr>
            <w:r w:rsidRPr="1CE7A0DF">
              <w:rPr>
                <w:color w:val="000000" w:themeColor="text1"/>
                <w:sz w:val="20"/>
                <w:szCs w:val="20"/>
              </w:rPr>
              <w:t>Eenheid</w:t>
            </w:r>
          </w:p>
        </w:tc>
        <w:tc>
          <w:tcPr>
            <w:tcW w:w="6520" w:type="dxa"/>
            <w:shd w:val="clear" w:color="auto" w:fill="E2EFD9" w:themeFill="accent6" w:themeFillTint="33"/>
          </w:tcPr>
          <w:p w14:paraId="65BA36A7" w14:textId="77777777" w:rsidR="00D62B3B" w:rsidRPr="00E3113F" w:rsidRDefault="00D62B3B" w:rsidP="00191CAB">
            <w:pPr>
              <w:rPr>
                <w:color w:val="000000" w:themeColor="text1"/>
                <w:sz w:val="20"/>
                <w:szCs w:val="20"/>
              </w:rPr>
            </w:pPr>
            <w:r>
              <w:rPr>
                <w:color w:val="000000" w:themeColor="text1"/>
                <w:sz w:val="20"/>
                <w:szCs w:val="20"/>
              </w:rPr>
              <w:t>Etmalen</w:t>
            </w:r>
          </w:p>
        </w:tc>
      </w:tr>
      <w:tr w:rsidR="00D62B3B" w:rsidRPr="00E3113F" w14:paraId="13CCC01B" w14:textId="77777777" w:rsidTr="00191CAB">
        <w:tc>
          <w:tcPr>
            <w:tcW w:w="2547" w:type="dxa"/>
            <w:shd w:val="clear" w:color="auto" w:fill="E2EFD9" w:themeFill="accent6" w:themeFillTint="33"/>
          </w:tcPr>
          <w:p w14:paraId="3ADEAB45" w14:textId="77777777" w:rsidR="00D62B3B" w:rsidRPr="00E3113F" w:rsidRDefault="00D62B3B" w:rsidP="00191CAB">
            <w:pPr>
              <w:rPr>
                <w:rFonts w:cstheme="minorHAnsi"/>
                <w:color w:val="000000" w:themeColor="text1"/>
                <w:sz w:val="20"/>
                <w:szCs w:val="20"/>
              </w:rPr>
            </w:pPr>
            <w:r w:rsidRPr="00E3113F">
              <w:rPr>
                <w:rFonts w:cstheme="minorHAnsi"/>
                <w:color w:val="000000" w:themeColor="text1"/>
                <w:sz w:val="20"/>
                <w:szCs w:val="20"/>
              </w:rPr>
              <w:t>Gemiddelde trajectprijs</w:t>
            </w:r>
          </w:p>
        </w:tc>
        <w:tc>
          <w:tcPr>
            <w:tcW w:w="6520" w:type="dxa"/>
            <w:shd w:val="clear" w:color="auto" w:fill="E2EFD9" w:themeFill="accent6" w:themeFillTint="33"/>
          </w:tcPr>
          <w:p w14:paraId="0B5D427F" w14:textId="77777777" w:rsidR="00D62B3B" w:rsidRPr="00E3113F" w:rsidRDefault="00D62B3B" w:rsidP="00191CAB">
            <w:pPr>
              <w:rPr>
                <w:rFonts w:cstheme="minorHAnsi"/>
                <w:color w:val="000000" w:themeColor="text1"/>
                <w:sz w:val="20"/>
                <w:szCs w:val="20"/>
              </w:rPr>
            </w:pPr>
            <w:r>
              <w:rPr>
                <w:rFonts w:cstheme="minorHAnsi"/>
                <w:color w:val="000000" w:themeColor="text1"/>
                <w:sz w:val="20"/>
                <w:szCs w:val="20"/>
              </w:rPr>
              <w:t>n.v.t.</w:t>
            </w:r>
          </w:p>
        </w:tc>
      </w:tr>
      <w:tr w:rsidR="00D62B3B" w:rsidRPr="00E3113F" w14:paraId="01324C0F" w14:textId="77777777" w:rsidTr="00191CAB">
        <w:tc>
          <w:tcPr>
            <w:tcW w:w="2547" w:type="dxa"/>
            <w:shd w:val="clear" w:color="auto" w:fill="E2EFD9" w:themeFill="accent6" w:themeFillTint="33"/>
          </w:tcPr>
          <w:p w14:paraId="30F2879A" w14:textId="77777777" w:rsidR="00D62B3B" w:rsidRPr="00E3113F" w:rsidRDefault="00D62B3B" w:rsidP="00191CAB">
            <w:pPr>
              <w:rPr>
                <w:rFonts w:cstheme="minorHAnsi"/>
                <w:color w:val="000000" w:themeColor="text1"/>
                <w:sz w:val="20"/>
                <w:szCs w:val="20"/>
              </w:rPr>
            </w:pPr>
            <w:r w:rsidRPr="00E3113F">
              <w:rPr>
                <w:rFonts w:cstheme="minorHAnsi"/>
                <w:color w:val="000000" w:themeColor="text1"/>
                <w:sz w:val="20"/>
                <w:szCs w:val="20"/>
              </w:rPr>
              <w:t>Duur</w:t>
            </w:r>
          </w:p>
        </w:tc>
        <w:tc>
          <w:tcPr>
            <w:tcW w:w="6520" w:type="dxa"/>
            <w:shd w:val="clear" w:color="auto" w:fill="E2EFD9" w:themeFill="accent6" w:themeFillTint="33"/>
          </w:tcPr>
          <w:p w14:paraId="6348F6D6" w14:textId="77777777" w:rsidR="00D62B3B" w:rsidRPr="00E3113F" w:rsidRDefault="00D62B3B" w:rsidP="00191CAB">
            <w:pPr>
              <w:rPr>
                <w:rFonts w:cstheme="minorHAnsi"/>
                <w:color w:val="000000" w:themeColor="text1"/>
                <w:sz w:val="20"/>
                <w:szCs w:val="20"/>
              </w:rPr>
            </w:pPr>
            <w:r w:rsidRPr="00E3113F">
              <w:rPr>
                <w:rFonts w:cstheme="minorHAnsi"/>
                <w:color w:val="000000" w:themeColor="text1"/>
                <w:sz w:val="20"/>
                <w:szCs w:val="20"/>
              </w:rPr>
              <w:t>Geen maximum</w:t>
            </w:r>
          </w:p>
        </w:tc>
      </w:tr>
      <w:tr w:rsidR="00D62B3B" w:rsidRPr="00E3113F" w14:paraId="344A75B4" w14:textId="77777777" w:rsidTr="00191CAB">
        <w:tc>
          <w:tcPr>
            <w:tcW w:w="2547" w:type="dxa"/>
            <w:shd w:val="clear" w:color="auto" w:fill="E2EFD9" w:themeFill="accent6" w:themeFillTint="33"/>
          </w:tcPr>
          <w:p w14:paraId="019C868A" w14:textId="77777777" w:rsidR="00D62B3B" w:rsidRPr="00E3113F" w:rsidRDefault="00D62B3B" w:rsidP="00191CAB">
            <w:pPr>
              <w:rPr>
                <w:rFonts w:cstheme="minorHAnsi"/>
                <w:color w:val="000000" w:themeColor="text1"/>
                <w:sz w:val="20"/>
                <w:szCs w:val="20"/>
              </w:rPr>
            </w:pPr>
            <w:r w:rsidRPr="00E3113F">
              <w:rPr>
                <w:rFonts w:cstheme="minorHAnsi"/>
                <w:color w:val="000000" w:themeColor="text1"/>
                <w:sz w:val="20"/>
                <w:szCs w:val="20"/>
              </w:rPr>
              <w:t>Intensiteit</w:t>
            </w:r>
          </w:p>
        </w:tc>
        <w:tc>
          <w:tcPr>
            <w:tcW w:w="6520" w:type="dxa"/>
            <w:shd w:val="clear" w:color="auto" w:fill="E2EFD9" w:themeFill="accent6" w:themeFillTint="33"/>
          </w:tcPr>
          <w:p w14:paraId="6CE1FA41" w14:textId="77777777" w:rsidR="00D62B3B" w:rsidRPr="00E3113F" w:rsidRDefault="00D62B3B" w:rsidP="00191CAB">
            <w:pPr>
              <w:rPr>
                <w:rFonts w:cstheme="minorHAnsi"/>
                <w:color w:val="000000" w:themeColor="text1"/>
                <w:sz w:val="20"/>
                <w:szCs w:val="20"/>
              </w:rPr>
            </w:pPr>
            <w:r w:rsidRPr="00E3113F">
              <w:rPr>
                <w:rFonts w:cstheme="minorHAnsi"/>
                <w:color w:val="000000" w:themeColor="text1"/>
                <w:sz w:val="20"/>
                <w:szCs w:val="20"/>
              </w:rPr>
              <w:t xml:space="preserve">Maximaal </w:t>
            </w:r>
            <w:r>
              <w:rPr>
                <w:rFonts w:cstheme="minorHAnsi"/>
                <w:color w:val="000000" w:themeColor="text1"/>
                <w:sz w:val="20"/>
                <w:szCs w:val="20"/>
              </w:rPr>
              <w:t>3 etmalen</w:t>
            </w:r>
            <w:r w:rsidRPr="00E3113F">
              <w:rPr>
                <w:rFonts w:cstheme="minorHAnsi"/>
                <w:color w:val="000000" w:themeColor="text1"/>
                <w:sz w:val="20"/>
                <w:szCs w:val="20"/>
              </w:rPr>
              <w:t xml:space="preserve"> </w:t>
            </w:r>
            <w:r>
              <w:rPr>
                <w:rFonts w:cstheme="minorHAnsi"/>
                <w:color w:val="000000" w:themeColor="text1"/>
                <w:sz w:val="20"/>
                <w:szCs w:val="20"/>
              </w:rPr>
              <w:t xml:space="preserve">per </w:t>
            </w:r>
            <w:r w:rsidRPr="00E3113F">
              <w:rPr>
                <w:rFonts w:cstheme="minorHAnsi"/>
                <w:color w:val="000000" w:themeColor="text1"/>
                <w:sz w:val="20"/>
                <w:szCs w:val="20"/>
              </w:rPr>
              <w:t>week</w:t>
            </w:r>
          </w:p>
        </w:tc>
      </w:tr>
      <w:tr w:rsidR="00D62B3B" w:rsidRPr="00E3113F" w14:paraId="12DD9916" w14:textId="77777777" w:rsidTr="00191CAB">
        <w:tc>
          <w:tcPr>
            <w:tcW w:w="2547" w:type="dxa"/>
            <w:shd w:val="clear" w:color="auto" w:fill="E2EFD9" w:themeFill="accent6" w:themeFillTint="33"/>
          </w:tcPr>
          <w:p w14:paraId="27923CB4" w14:textId="77777777" w:rsidR="00D62B3B" w:rsidRPr="00E3113F" w:rsidRDefault="00D62B3B" w:rsidP="00191CAB">
            <w:pPr>
              <w:rPr>
                <w:rFonts w:cstheme="minorHAnsi"/>
                <w:color w:val="000000" w:themeColor="text1"/>
                <w:sz w:val="20"/>
                <w:szCs w:val="20"/>
              </w:rPr>
            </w:pPr>
            <w:r w:rsidRPr="00E3113F">
              <w:rPr>
                <w:rFonts w:cstheme="minorHAnsi"/>
                <w:color w:val="000000" w:themeColor="text1"/>
                <w:sz w:val="20"/>
                <w:szCs w:val="20"/>
              </w:rPr>
              <w:t>Verlengde jeugdzorg</w:t>
            </w:r>
          </w:p>
        </w:tc>
        <w:tc>
          <w:tcPr>
            <w:tcW w:w="6520" w:type="dxa"/>
            <w:shd w:val="clear" w:color="auto" w:fill="E2EFD9" w:themeFill="accent6" w:themeFillTint="33"/>
          </w:tcPr>
          <w:p w14:paraId="302F95B7" w14:textId="77777777" w:rsidR="00D62B3B" w:rsidRPr="00E3113F" w:rsidRDefault="00D62B3B" w:rsidP="00191CAB">
            <w:pPr>
              <w:rPr>
                <w:rFonts w:cstheme="minorHAnsi"/>
                <w:color w:val="000000" w:themeColor="text1"/>
                <w:sz w:val="20"/>
                <w:szCs w:val="20"/>
              </w:rPr>
            </w:pPr>
            <w:r w:rsidRPr="00E3113F">
              <w:rPr>
                <w:rFonts w:cstheme="minorHAnsi"/>
                <w:color w:val="000000" w:themeColor="text1"/>
                <w:sz w:val="20"/>
                <w:szCs w:val="20"/>
              </w:rPr>
              <w:t>Plaatsing is wettelijk mogelijk tot 21 jaar en dat is geen verlengde jeugdhulp. Het uitgangspunt is daarbij: ‘ja, tenzij’.</w:t>
            </w:r>
          </w:p>
          <w:p w14:paraId="2C8F5C88" w14:textId="77777777" w:rsidR="00D62B3B" w:rsidRPr="00E3113F" w:rsidRDefault="00D62B3B" w:rsidP="00191CAB">
            <w:pPr>
              <w:rPr>
                <w:rFonts w:cstheme="minorHAnsi"/>
                <w:color w:val="000000" w:themeColor="text1"/>
                <w:sz w:val="20"/>
                <w:szCs w:val="20"/>
              </w:rPr>
            </w:pPr>
            <w:r w:rsidRPr="00E3113F">
              <w:rPr>
                <w:rFonts w:cstheme="minorHAnsi"/>
                <w:color w:val="000000" w:themeColor="text1"/>
                <w:sz w:val="20"/>
                <w:szCs w:val="20"/>
              </w:rPr>
              <w:t>Verlengde jeugdhulp is indien nodig mogelijk tot 23 jaar, ligt echter niet voor de hand, WMO is voorliggend</w:t>
            </w:r>
            <w:r>
              <w:rPr>
                <w:rFonts w:cstheme="minorHAnsi"/>
                <w:color w:val="000000" w:themeColor="text1"/>
                <w:sz w:val="20"/>
                <w:szCs w:val="20"/>
              </w:rPr>
              <w:t>.</w:t>
            </w:r>
          </w:p>
        </w:tc>
      </w:tr>
      <w:tr w:rsidR="00D62B3B" w:rsidRPr="00E3113F" w14:paraId="3CC08182" w14:textId="77777777" w:rsidTr="00191CAB">
        <w:tc>
          <w:tcPr>
            <w:tcW w:w="2547" w:type="dxa"/>
            <w:shd w:val="clear" w:color="auto" w:fill="A8D08D" w:themeFill="accent6" w:themeFillTint="99"/>
          </w:tcPr>
          <w:p w14:paraId="5A46A600" w14:textId="77777777" w:rsidR="00D62B3B" w:rsidRPr="00E3113F" w:rsidRDefault="00D62B3B" w:rsidP="00191CAB">
            <w:pPr>
              <w:rPr>
                <w:rFonts w:cstheme="minorHAnsi"/>
                <w:sz w:val="20"/>
                <w:szCs w:val="20"/>
              </w:rPr>
            </w:pPr>
            <w:r w:rsidRPr="00E3113F">
              <w:rPr>
                <w:rFonts w:cstheme="minorHAnsi"/>
                <w:sz w:val="20"/>
                <w:szCs w:val="20"/>
              </w:rPr>
              <w:t>Omschrijving</w:t>
            </w:r>
          </w:p>
        </w:tc>
        <w:tc>
          <w:tcPr>
            <w:tcW w:w="6520" w:type="dxa"/>
            <w:shd w:val="clear" w:color="auto" w:fill="A8D08D" w:themeFill="accent6" w:themeFillTint="99"/>
          </w:tcPr>
          <w:p w14:paraId="635B3300" w14:textId="77777777" w:rsidR="00D62B3B" w:rsidRPr="00E3113F" w:rsidRDefault="00D62B3B" w:rsidP="00191CAB">
            <w:pPr>
              <w:rPr>
                <w:rFonts w:cstheme="minorHAnsi"/>
                <w:sz w:val="20"/>
                <w:szCs w:val="20"/>
              </w:rPr>
            </w:pPr>
          </w:p>
        </w:tc>
      </w:tr>
      <w:tr w:rsidR="00D62B3B" w:rsidRPr="00E3113F" w14:paraId="54C4B034" w14:textId="77777777" w:rsidTr="00191CAB">
        <w:tc>
          <w:tcPr>
            <w:tcW w:w="9067" w:type="dxa"/>
            <w:gridSpan w:val="2"/>
            <w:shd w:val="clear" w:color="auto" w:fill="auto"/>
          </w:tcPr>
          <w:p w14:paraId="40353164" w14:textId="77777777" w:rsidR="00D62B3B" w:rsidRPr="002063D6" w:rsidRDefault="00D62B3B" w:rsidP="00191CAB">
            <w:pPr>
              <w:textAlignment w:val="baseline"/>
              <w:rPr>
                <w:rFonts w:ascii="Segoe UI" w:eastAsia="Times New Roman" w:hAnsi="Segoe UI" w:cs="Segoe UI"/>
                <w:sz w:val="18"/>
                <w:szCs w:val="18"/>
                <w:lang w:eastAsia="nl-NL"/>
              </w:rPr>
            </w:pPr>
            <w:r w:rsidRPr="002063D6">
              <w:rPr>
                <w:rFonts w:ascii="Calibri" w:eastAsia="Times New Roman" w:hAnsi="Calibri" w:cs="Calibri"/>
                <w:color w:val="0078D4"/>
                <w:sz w:val="20"/>
                <w:szCs w:val="20"/>
                <w:u w:val="single"/>
                <w:lang w:eastAsia="nl-NL"/>
              </w:rPr>
              <w:t xml:space="preserve">Pleegzorg is een vorm van hulp waarbij een jeugdige tijdelijk en zo mogelijk in deeltijd in een ander gezin gaat wonen. De jeugdige wordt dan niet door de eigen ouders maar door pleegouders verzorgd en opgevoed. Pleegkinderen blijven de wettelijke kinderen van hun ouders. </w:t>
            </w:r>
            <w:r>
              <w:rPr>
                <w:rFonts w:ascii="Calibri" w:eastAsia="Times New Roman" w:hAnsi="Calibri" w:cs="Calibri"/>
                <w:color w:val="0078D4"/>
                <w:sz w:val="20"/>
                <w:szCs w:val="20"/>
                <w:u w:val="single"/>
                <w:lang w:eastAsia="nl-NL"/>
              </w:rPr>
              <w:t xml:space="preserve">Deeltijd pleegzorg wordt ingezet als vorm van respijtzorg voor de jeugdige en/of het basisgezin (dit kan ook andere verblijfplaats zijn dan bij de ouders, denk aan een ander pleeggezin of gezinshuis zijn). Deeltijd pleegzorg wordt uitsluitend ingezet als alle mogelijkheden in het netwerk van de jeugdige en/of het basisgezin zijn uitgeput. </w:t>
            </w:r>
            <w:r w:rsidRPr="002063D6">
              <w:rPr>
                <w:rFonts w:ascii="Calibri" w:eastAsia="Times New Roman" w:hAnsi="Calibri" w:cs="Calibri"/>
                <w:color w:val="0078D4"/>
                <w:sz w:val="20"/>
                <w:szCs w:val="20"/>
                <w:u w:val="single"/>
                <w:lang w:eastAsia="nl-NL"/>
              </w:rPr>
              <w:t>De pleegouder(s) biedt de jeugdige een vervangende opvoedsituatie: een veilig verblijf, goede verzorging en opvoeding. Het 'zo gewoon mogelijk opgroeien' staat daarbij voorop.</w:t>
            </w:r>
            <w:r w:rsidRPr="002063D6">
              <w:rPr>
                <w:rFonts w:ascii="Calibri" w:eastAsia="Times New Roman" w:hAnsi="Calibri" w:cs="Calibri"/>
                <w:color w:val="0078D4"/>
                <w:sz w:val="20"/>
                <w:szCs w:val="20"/>
                <w:lang w:eastAsia="nl-NL"/>
              </w:rPr>
              <w:t> </w:t>
            </w:r>
          </w:p>
          <w:p w14:paraId="53B4A903" w14:textId="77777777" w:rsidR="00D62B3B" w:rsidRPr="00E3113F" w:rsidRDefault="00D62B3B" w:rsidP="00191CAB">
            <w:pPr>
              <w:rPr>
                <w:rFonts w:eastAsia="Times New Roman"/>
                <w:color w:val="000000" w:themeColor="text1"/>
                <w:sz w:val="20"/>
                <w:szCs w:val="20"/>
                <w:lang w:eastAsia="nl-NL"/>
              </w:rPr>
            </w:pPr>
            <w:r w:rsidRPr="002063D6">
              <w:rPr>
                <w:rFonts w:ascii="Calibri" w:eastAsia="Times New Roman" w:hAnsi="Calibri" w:cs="Calibri"/>
                <w:i/>
                <w:iCs/>
                <w:color w:val="0078D4"/>
                <w:sz w:val="20"/>
                <w:szCs w:val="20"/>
                <w:u w:val="single"/>
                <w:lang w:eastAsia="nl-NL"/>
              </w:rPr>
              <w:t>Ambulant na-traject:</w:t>
            </w:r>
            <w:r w:rsidRPr="002063D6">
              <w:rPr>
                <w:rFonts w:ascii="Calibri" w:eastAsia="Times New Roman" w:hAnsi="Calibri" w:cs="Calibri"/>
                <w:color w:val="0078D4"/>
                <w:sz w:val="20"/>
                <w:szCs w:val="20"/>
                <w:u w:val="single"/>
                <w:lang w:eastAsia="nl-NL"/>
              </w:rPr>
              <w:t xml:space="preserve"> De jeugdige wordt begeleid in het maken van de overstap naar huis of naar zelfstandigheid. In nauwe samenwerking met de casusregisseur van het lokale team wordt indien nodig een begeleidingsplan opgesteld om terugval te voorkomen. Deze hulp wordt geboden in aansluiting op de hulp vanuit de lokale verwijzers. Het is de taak van de aanbieder de samenwerking met het lokale team te initiëren. De inzet van dit na traject betreft ongeveer 8 uren verspreid over de duur van 4 weken en is aanvullend op de inzet van en verantwoordelijkheden van het lokale team.</w:t>
            </w:r>
            <w:r w:rsidRPr="002063D6">
              <w:rPr>
                <w:rFonts w:ascii="Calibri" w:eastAsia="Times New Roman" w:hAnsi="Calibri" w:cs="Calibri"/>
                <w:color w:val="0078D4"/>
                <w:sz w:val="20"/>
                <w:szCs w:val="20"/>
                <w:lang w:eastAsia="nl-NL"/>
              </w:rPr>
              <w:t> </w:t>
            </w:r>
          </w:p>
        </w:tc>
      </w:tr>
      <w:tr w:rsidR="00D62B3B" w:rsidRPr="00E3113F" w14:paraId="2C557096" w14:textId="77777777" w:rsidTr="00191CAB">
        <w:tc>
          <w:tcPr>
            <w:tcW w:w="2547" w:type="dxa"/>
            <w:shd w:val="clear" w:color="auto" w:fill="A8D08D" w:themeFill="accent6" w:themeFillTint="99"/>
          </w:tcPr>
          <w:p w14:paraId="18A8AC1C" w14:textId="77777777" w:rsidR="00D62B3B" w:rsidRPr="00E3113F" w:rsidRDefault="00D62B3B" w:rsidP="00191CAB">
            <w:pPr>
              <w:rPr>
                <w:rFonts w:cstheme="minorHAnsi"/>
                <w:sz w:val="20"/>
                <w:szCs w:val="20"/>
              </w:rPr>
            </w:pPr>
            <w:r w:rsidRPr="00E3113F">
              <w:rPr>
                <w:rFonts w:cstheme="minorHAnsi"/>
                <w:sz w:val="20"/>
                <w:szCs w:val="20"/>
              </w:rPr>
              <w:t>Doelgroep</w:t>
            </w:r>
          </w:p>
        </w:tc>
        <w:tc>
          <w:tcPr>
            <w:tcW w:w="6520" w:type="dxa"/>
            <w:shd w:val="clear" w:color="auto" w:fill="A8D08D" w:themeFill="accent6" w:themeFillTint="99"/>
          </w:tcPr>
          <w:p w14:paraId="19DF7342" w14:textId="77777777" w:rsidR="00D62B3B" w:rsidRPr="00E3113F" w:rsidRDefault="00D62B3B" w:rsidP="00191CAB">
            <w:pPr>
              <w:rPr>
                <w:rFonts w:cstheme="minorHAnsi"/>
                <w:sz w:val="20"/>
                <w:szCs w:val="20"/>
              </w:rPr>
            </w:pPr>
          </w:p>
        </w:tc>
      </w:tr>
      <w:tr w:rsidR="00D62B3B" w:rsidRPr="00E3113F" w14:paraId="4D6284EF" w14:textId="77777777" w:rsidTr="00191CAB">
        <w:tc>
          <w:tcPr>
            <w:tcW w:w="2547" w:type="dxa"/>
            <w:shd w:val="clear" w:color="auto" w:fill="E2EFD9" w:themeFill="accent6" w:themeFillTint="33"/>
          </w:tcPr>
          <w:p w14:paraId="64CCFA84" w14:textId="77777777" w:rsidR="00D62B3B" w:rsidRPr="00E3113F" w:rsidRDefault="00D62B3B" w:rsidP="00191CAB">
            <w:pPr>
              <w:rPr>
                <w:rFonts w:cstheme="minorHAnsi"/>
                <w:sz w:val="20"/>
                <w:szCs w:val="20"/>
              </w:rPr>
            </w:pPr>
            <w:r w:rsidRPr="00E3113F">
              <w:rPr>
                <w:rFonts w:cstheme="minorHAnsi"/>
                <w:sz w:val="20"/>
                <w:szCs w:val="20"/>
              </w:rPr>
              <w:t>Voor wie?</w:t>
            </w:r>
          </w:p>
        </w:tc>
        <w:tc>
          <w:tcPr>
            <w:tcW w:w="6520" w:type="dxa"/>
            <w:shd w:val="clear" w:color="auto" w:fill="E2EFD9" w:themeFill="accent6" w:themeFillTint="33"/>
          </w:tcPr>
          <w:p w14:paraId="26B3737F" w14:textId="77777777" w:rsidR="00D62B3B" w:rsidRPr="00E3113F" w:rsidRDefault="00D62B3B" w:rsidP="00191CAB">
            <w:pPr>
              <w:rPr>
                <w:rFonts w:cstheme="minorHAnsi"/>
                <w:sz w:val="20"/>
                <w:szCs w:val="20"/>
              </w:rPr>
            </w:pPr>
            <w:r w:rsidRPr="00E3113F">
              <w:rPr>
                <w:rFonts w:cstheme="minorHAnsi"/>
                <w:sz w:val="20"/>
                <w:szCs w:val="20"/>
              </w:rPr>
              <w:t>Jeugdigen van 0 tot 21 jaar</w:t>
            </w:r>
          </w:p>
        </w:tc>
      </w:tr>
      <w:tr w:rsidR="00D62B3B" w:rsidRPr="00E3113F" w14:paraId="3144D5C1" w14:textId="77777777" w:rsidTr="00191CAB">
        <w:tc>
          <w:tcPr>
            <w:tcW w:w="9067" w:type="dxa"/>
            <w:gridSpan w:val="2"/>
            <w:shd w:val="clear" w:color="auto" w:fill="4472C4" w:themeFill="accent1"/>
          </w:tcPr>
          <w:p w14:paraId="5792AEB2" w14:textId="77777777" w:rsidR="00D62B3B" w:rsidRPr="00E3113F" w:rsidRDefault="00D62B3B" w:rsidP="00191CAB">
            <w:pPr>
              <w:rPr>
                <w:sz w:val="20"/>
                <w:szCs w:val="20"/>
              </w:rPr>
            </w:pPr>
            <w:r w:rsidRPr="1CE7A0DF">
              <w:rPr>
                <w:sz w:val="20"/>
                <w:szCs w:val="20"/>
              </w:rPr>
              <w:t>Jeugdigen van 0 tot 21</w:t>
            </w:r>
            <w:r>
              <w:rPr>
                <w:sz w:val="20"/>
                <w:szCs w:val="20"/>
              </w:rPr>
              <w:t xml:space="preserve"> </w:t>
            </w:r>
            <w:r w:rsidRPr="1CE7A0DF">
              <w:rPr>
                <w:sz w:val="20"/>
                <w:szCs w:val="20"/>
              </w:rPr>
              <w:t>jaar uit gezinnen waar de opvoedingsproblemen zo groot zijn dat de jeugdige tijdelijk of voor langere tijd niet meer volledig in het eigen gezin kan wonen en niet onbegeleid in het netwerk geplaatst kan worden.</w:t>
            </w:r>
          </w:p>
        </w:tc>
      </w:tr>
      <w:tr w:rsidR="00D62B3B" w:rsidRPr="00E3113F" w14:paraId="41924674" w14:textId="77777777" w:rsidTr="00191CAB">
        <w:tc>
          <w:tcPr>
            <w:tcW w:w="2547" w:type="dxa"/>
            <w:shd w:val="clear" w:color="auto" w:fill="C5E0B3" w:themeFill="accent6" w:themeFillTint="66"/>
          </w:tcPr>
          <w:p w14:paraId="38C926F4" w14:textId="77777777" w:rsidR="00D62B3B" w:rsidRPr="00E3113F" w:rsidRDefault="00D62B3B" w:rsidP="00191CAB">
            <w:pPr>
              <w:rPr>
                <w:rFonts w:cstheme="minorHAnsi"/>
                <w:sz w:val="20"/>
                <w:szCs w:val="20"/>
              </w:rPr>
            </w:pPr>
            <w:r w:rsidRPr="00E3113F">
              <w:rPr>
                <w:rFonts w:cstheme="minorHAnsi"/>
                <w:sz w:val="20"/>
                <w:szCs w:val="20"/>
              </w:rPr>
              <w:t>Activiteiten</w:t>
            </w:r>
          </w:p>
        </w:tc>
        <w:tc>
          <w:tcPr>
            <w:tcW w:w="6520" w:type="dxa"/>
            <w:shd w:val="clear" w:color="auto" w:fill="C5E0B3" w:themeFill="accent6" w:themeFillTint="66"/>
          </w:tcPr>
          <w:p w14:paraId="17E83051" w14:textId="77777777" w:rsidR="00D62B3B" w:rsidRPr="00E3113F" w:rsidRDefault="00D62B3B" w:rsidP="00191CAB">
            <w:pPr>
              <w:rPr>
                <w:rFonts w:cstheme="minorHAnsi"/>
                <w:sz w:val="20"/>
                <w:szCs w:val="20"/>
              </w:rPr>
            </w:pPr>
          </w:p>
        </w:tc>
      </w:tr>
      <w:tr w:rsidR="00D62B3B" w:rsidRPr="00E3113F" w14:paraId="23FDE111" w14:textId="77777777" w:rsidTr="00191CAB">
        <w:tc>
          <w:tcPr>
            <w:tcW w:w="9067" w:type="dxa"/>
            <w:gridSpan w:val="2"/>
            <w:shd w:val="clear" w:color="auto" w:fill="auto"/>
          </w:tcPr>
          <w:p w14:paraId="23A59E5E" w14:textId="77777777" w:rsidR="00D62B3B" w:rsidRPr="00E3113F" w:rsidRDefault="00D62B3B" w:rsidP="00D62B3B">
            <w:pPr>
              <w:pStyle w:val="Lijstalinea"/>
              <w:numPr>
                <w:ilvl w:val="0"/>
                <w:numId w:val="1"/>
              </w:numPr>
              <w:spacing w:after="160"/>
              <w:rPr>
                <w:rFonts w:eastAsiaTheme="minorEastAsia" w:cstheme="minorHAnsi"/>
                <w:color w:val="000000"/>
                <w:sz w:val="20"/>
                <w:szCs w:val="20"/>
                <w:lang w:eastAsia="nl-NL"/>
              </w:rPr>
            </w:pPr>
            <w:r w:rsidRPr="00E3113F">
              <w:rPr>
                <w:rFonts w:eastAsia="Times New Roman" w:cstheme="minorHAnsi"/>
                <w:color w:val="000000" w:themeColor="text1"/>
                <w:sz w:val="20"/>
                <w:szCs w:val="20"/>
                <w:lang w:eastAsia="nl-NL"/>
              </w:rPr>
              <w:t>De begeleiding van de jeugdige/het gezin en het pleeggezin;</w:t>
            </w:r>
          </w:p>
          <w:p w14:paraId="23B947E7" w14:textId="77777777" w:rsidR="00D62B3B" w:rsidRPr="00E3113F" w:rsidRDefault="00D62B3B" w:rsidP="00D62B3B">
            <w:pPr>
              <w:pStyle w:val="Lijstalinea"/>
              <w:numPr>
                <w:ilvl w:val="0"/>
                <w:numId w:val="1"/>
              </w:numPr>
              <w:spacing w:after="160"/>
              <w:rPr>
                <w:rFonts w:eastAsiaTheme="minorEastAsia" w:cstheme="minorHAnsi"/>
                <w:color w:val="000000"/>
                <w:sz w:val="20"/>
                <w:szCs w:val="20"/>
                <w:lang w:eastAsia="nl-NL"/>
              </w:rPr>
            </w:pPr>
            <w:r w:rsidRPr="00E3113F">
              <w:rPr>
                <w:rFonts w:eastAsia="Times New Roman" w:cstheme="minorHAnsi"/>
                <w:color w:val="000000" w:themeColor="text1"/>
                <w:sz w:val="20"/>
                <w:szCs w:val="20"/>
                <w:lang w:eastAsia="nl-NL"/>
              </w:rPr>
              <w:t xml:space="preserve">Het uitvoeren van </w:t>
            </w:r>
            <w:r>
              <w:rPr>
                <w:rFonts w:eastAsia="Times New Roman" w:cstheme="minorHAnsi"/>
                <w:color w:val="000000" w:themeColor="text1"/>
                <w:sz w:val="20"/>
                <w:szCs w:val="20"/>
                <w:lang w:eastAsia="nl-NL"/>
              </w:rPr>
              <w:t>een plan van aanpak indien er sprake is van voltijd pleegzorg in een ander gezin, waarbij het benutten van het netwerk van de jeugdige en/of het basisgezin centraal staat</w:t>
            </w:r>
            <w:r w:rsidRPr="00E3113F">
              <w:rPr>
                <w:rFonts w:eastAsia="Times New Roman" w:cstheme="minorHAnsi"/>
                <w:color w:val="000000" w:themeColor="text1"/>
                <w:sz w:val="20"/>
                <w:szCs w:val="20"/>
                <w:lang w:eastAsia="nl-NL"/>
              </w:rPr>
              <w:t>;</w:t>
            </w:r>
          </w:p>
          <w:p w14:paraId="160834E6" w14:textId="77777777" w:rsidR="00D62B3B" w:rsidRPr="00E3113F" w:rsidRDefault="00D62B3B" w:rsidP="00D62B3B">
            <w:pPr>
              <w:pStyle w:val="Lijstalinea"/>
              <w:numPr>
                <w:ilvl w:val="0"/>
                <w:numId w:val="1"/>
              </w:numPr>
              <w:spacing w:after="160"/>
              <w:rPr>
                <w:rFonts w:eastAsiaTheme="minorEastAsia" w:cstheme="minorHAnsi"/>
                <w:color w:val="000000"/>
                <w:sz w:val="20"/>
                <w:szCs w:val="20"/>
                <w:lang w:eastAsia="nl-NL"/>
              </w:rPr>
            </w:pPr>
            <w:r w:rsidRPr="00E3113F">
              <w:rPr>
                <w:rFonts w:eastAsia="Times New Roman" w:cstheme="minorHAnsi"/>
                <w:color w:val="000000" w:themeColor="text1"/>
                <w:sz w:val="20"/>
                <w:szCs w:val="20"/>
                <w:lang w:eastAsia="nl-NL"/>
              </w:rPr>
              <w:t xml:space="preserve">Het werven, screenen, selecteren, trainen en matchen van pleegouders en jeugdige; </w:t>
            </w:r>
          </w:p>
          <w:p w14:paraId="53E21613" w14:textId="77777777" w:rsidR="00D62B3B" w:rsidRPr="00E3113F" w:rsidRDefault="00D62B3B" w:rsidP="00D62B3B">
            <w:pPr>
              <w:pStyle w:val="Lijstalinea"/>
              <w:numPr>
                <w:ilvl w:val="0"/>
                <w:numId w:val="1"/>
              </w:numPr>
              <w:spacing w:after="160"/>
              <w:rPr>
                <w:rFonts w:eastAsiaTheme="minorEastAsia" w:cstheme="minorHAnsi"/>
                <w:color w:val="000000"/>
                <w:sz w:val="20"/>
                <w:szCs w:val="20"/>
                <w:lang w:eastAsia="nl-NL"/>
              </w:rPr>
            </w:pPr>
            <w:r w:rsidRPr="00E3113F">
              <w:rPr>
                <w:rFonts w:eastAsia="Times New Roman" w:cstheme="minorHAnsi"/>
                <w:color w:val="000000" w:themeColor="text1"/>
                <w:sz w:val="20"/>
                <w:szCs w:val="20"/>
                <w:lang w:eastAsia="nl-NL"/>
              </w:rPr>
              <w:t>Onderhouden van een netwerk aan pleeggezinnen;</w:t>
            </w:r>
          </w:p>
          <w:p w14:paraId="2375AB6C" w14:textId="77777777" w:rsidR="00D62B3B" w:rsidRPr="00E3113F" w:rsidRDefault="00D62B3B" w:rsidP="00D62B3B">
            <w:pPr>
              <w:pStyle w:val="Lijstalinea"/>
              <w:numPr>
                <w:ilvl w:val="0"/>
                <w:numId w:val="1"/>
              </w:numPr>
              <w:spacing w:after="160"/>
              <w:rPr>
                <w:rFonts w:eastAsiaTheme="minorEastAsia" w:cstheme="minorHAnsi"/>
                <w:color w:val="000000"/>
                <w:sz w:val="20"/>
                <w:szCs w:val="20"/>
                <w:lang w:eastAsia="nl-NL"/>
              </w:rPr>
            </w:pPr>
            <w:r w:rsidRPr="00E3113F">
              <w:rPr>
                <w:rFonts w:eastAsia="Times New Roman" w:cstheme="minorHAnsi"/>
                <w:color w:val="000000" w:themeColor="text1"/>
                <w:sz w:val="20"/>
                <w:szCs w:val="20"/>
                <w:lang w:eastAsia="nl-NL"/>
              </w:rPr>
              <w:lastRenderedPageBreak/>
              <w:t>Ondersteunen van pleegouders bij het ontwikkelen van een steunend netwerk voor zichzelf en de jeugdige;</w:t>
            </w:r>
          </w:p>
          <w:p w14:paraId="743E23E0" w14:textId="77777777" w:rsidR="00D62B3B" w:rsidRPr="00191CAB" w:rsidRDefault="00D62B3B" w:rsidP="00D62B3B">
            <w:pPr>
              <w:pStyle w:val="Lijstalinea"/>
              <w:numPr>
                <w:ilvl w:val="0"/>
                <w:numId w:val="1"/>
              </w:numPr>
              <w:spacing w:after="160"/>
              <w:rPr>
                <w:rFonts w:eastAsiaTheme="minorEastAsia" w:cstheme="minorHAnsi"/>
                <w:color w:val="000000"/>
                <w:sz w:val="20"/>
                <w:szCs w:val="20"/>
                <w:lang w:eastAsia="nl-NL"/>
              </w:rPr>
            </w:pPr>
            <w:r w:rsidRPr="00E3113F">
              <w:rPr>
                <w:rFonts w:eastAsia="Times New Roman" w:cstheme="minorHAnsi"/>
                <w:color w:val="000000" w:themeColor="text1"/>
                <w:sz w:val="20"/>
                <w:szCs w:val="20"/>
                <w:lang w:eastAsia="nl-NL"/>
              </w:rPr>
              <w:t>Ondersteunen van Jeugdige bij het in stand houden van een betekenisvol netwerk (inclusief de ouders) uit de oorspronkelijke leefomgeving;</w:t>
            </w:r>
          </w:p>
          <w:p w14:paraId="0EF339D2" w14:textId="77777777" w:rsidR="00D62B3B" w:rsidRPr="006C2FB2" w:rsidRDefault="00D62B3B" w:rsidP="00D62B3B">
            <w:pPr>
              <w:pStyle w:val="Lijstalinea"/>
              <w:numPr>
                <w:ilvl w:val="0"/>
                <w:numId w:val="1"/>
              </w:numPr>
              <w:spacing w:after="160"/>
              <w:rPr>
                <w:rFonts w:eastAsiaTheme="minorEastAsia" w:cstheme="minorHAnsi"/>
                <w:color w:val="000000"/>
                <w:sz w:val="20"/>
                <w:szCs w:val="20"/>
                <w:lang w:eastAsia="nl-NL"/>
              </w:rPr>
            </w:pPr>
            <w:r>
              <w:rPr>
                <w:rFonts w:eastAsiaTheme="minorEastAsia" w:cstheme="minorHAnsi"/>
                <w:color w:val="000000"/>
                <w:sz w:val="20"/>
                <w:szCs w:val="20"/>
                <w:lang w:eastAsia="nl-NL"/>
              </w:rPr>
              <w:t>Het in dialoog met het lokale team (laten) organiseren van begeleiding en ondersteuning aan oorspronkelijke ouders en netwerk. Zo mogelijk met ondersteuning vanuit een ervaringsdeskundige.</w:t>
            </w:r>
          </w:p>
        </w:tc>
      </w:tr>
      <w:tr w:rsidR="00D62B3B" w:rsidRPr="00E3113F" w14:paraId="6079003D" w14:textId="77777777" w:rsidTr="00191CAB">
        <w:tc>
          <w:tcPr>
            <w:tcW w:w="2547" w:type="dxa"/>
            <w:shd w:val="clear" w:color="auto" w:fill="A8D08D" w:themeFill="accent6" w:themeFillTint="99"/>
          </w:tcPr>
          <w:p w14:paraId="5DB0105B" w14:textId="77777777" w:rsidR="00D62B3B" w:rsidRPr="00E3113F" w:rsidRDefault="00D62B3B" w:rsidP="00191CAB">
            <w:pPr>
              <w:rPr>
                <w:rFonts w:cstheme="minorHAnsi"/>
                <w:sz w:val="20"/>
                <w:szCs w:val="20"/>
              </w:rPr>
            </w:pPr>
            <w:r w:rsidRPr="00E3113F">
              <w:rPr>
                <w:rFonts w:cstheme="minorHAnsi"/>
                <w:sz w:val="20"/>
                <w:szCs w:val="20"/>
              </w:rPr>
              <w:lastRenderedPageBreak/>
              <w:t>Resultaten</w:t>
            </w:r>
          </w:p>
        </w:tc>
        <w:tc>
          <w:tcPr>
            <w:tcW w:w="6520" w:type="dxa"/>
            <w:shd w:val="clear" w:color="auto" w:fill="A8D08D" w:themeFill="accent6" w:themeFillTint="99"/>
          </w:tcPr>
          <w:p w14:paraId="46706254" w14:textId="77777777" w:rsidR="00D62B3B" w:rsidRPr="00E3113F" w:rsidRDefault="00D62B3B" w:rsidP="00191CAB">
            <w:pPr>
              <w:rPr>
                <w:rFonts w:cstheme="minorHAnsi"/>
                <w:sz w:val="20"/>
                <w:szCs w:val="20"/>
              </w:rPr>
            </w:pPr>
          </w:p>
        </w:tc>
      </w:tr>
      <w:tr w:rsidR="00D62B3B" w:rsidRPr="00E3113F" w14:paraId="58643C01" w14:textId="77777777" w:rsidTr="00191CAB">
        <w:tc>
          <w:tcPr>
            <w:tcW w:w="2547" w:type="dxa"/>
            <w:shd w:val="clear" w:color="auto" w:fill="E2EFD9" w:themeFill="accent6" w:themeFillTint="33"/>
          </w:tcPr>
          <w:p w14:paraId="1D0B0831" w14:textId="77777777" w:rsidR="00D62B3B" w:rsidRPr="00E3113F" w:rsidRDefault="00D62B3B" w:rsidP="00191CAB">
            <w:pPr>
              <w:rPr>
                <w:rFonts w:cstheme="minorHAnsi"/>
                <w:sz w:val="20"/>
                <w:szCs w:val="20"/>
              </w:rPr>
            </w:pPr>
            <w:r w:rsidRPr="00E3113F">
              <w:rPr>
                <w:rFonts w:cstheme="minorHAnsi"/>
                <w:sz w:val="20"/>
                <w:szCs w:val="20"/>
              </w:rPr>
              <w:t>Type resultaat</w:t>
            </w:r>
          </w:p>
        </w:tc>
        <w:tc>
          <w:tcPr>
            <w:tcW w:w="6520" w:type="dxa"/>
            <w:shd w:val="clear" w:color="auto" w:fill="E2EFD9" w:themeFill="accent6" w:themeFillTint="33"/>
          </w:tcPr>
          <w:p w14:paraId="4B460615" w14:textId="77777777" w:rsidR="00D62B3B" w:rsidRPr="00E3113F" w:rsidRDefault="00D62B3B" w:rsidP="00191CAB">
            <w:pPr>
              <w:rPr>
                <w:rFonts w:cstheme="minorHAnsi"/>
                <w:sz w:val="20"/>
                <w:szCs w:val="20"/>
              </w:rPr>
            </w:pPr>
            <w:r w:rsidRPr="00E3113F">
              <w:rPr>
                <w:rFonts w:eastAsia="Times New Roman" w:cstheme="minorHAnsi"/>
                <w:color w:val="000000"/>
                <w:sz w:val="20"/>
                <w:szCs w:val="20"/>
                <w:lang w:eastAsia="nl-NL"/>
              </w:rPr>
              <w:t>Jeugdige groeit op in een veilige, geborgen omgeving</w:t>
            </w:r>
          </w:p>
        </w:tc>
      </w:tr>
      <w:tr w:rsidR="00D62B3B" w:rsidRPr="00E3113F" w14:paraId="07F216E3" w14:textId="77777777" w:rsidTr="00191CAB">
        <w:tc>
          <w:tcPr>
            <w:tcW w:w="9067" w:type="dxa"/>
            <w:gridSpan w:val="2"/>
            <w:shd w:val="clear" w:color="auto" w:fill="auto"/>
          </w:tcPr>
          <w:p w14:paraId="185ECD2E" w14:textId="77777777" w:rsidR="00D62B3B" w:rsidRPr="00E3113F" w:rsidRDefault="00D62B3B" w:rsidP="00D62B3B">
            <w:pPr>
              <w:rPr>
                <w:rFonts w:eastAsia="Times New Roman" w:cstheme="minorHAnsi"/>
                <w:color w:val="000000"/>
                <w:sz w:val="20"/>
                <w:szCs w:val="20"/>
                <w:lang w:eastAsia="nl-NL"/>
              </w:rPr>
            </w:pPr>
            <w:r w:rsidRPr="00E3113F">
              <w:rPr>
                <w:rFonts w:eastAsia="Times New Roman" w:cstheme="minorHAnsi"/>
                <w:color w:val="000000" w:themeColor="text1"/>
                <w:sz w:val="20"/>
                <w:szCs w:val="20"/>
                <w:lang w:eastAsia="nl-NL"/>
              </w:rPr>
              <w:t xml:space="preserve">De pleegouders voelen zich door de pleegouderbegeleiding gesteund in hun opvoedtaak. </w:t>
            </w:r>
            <w:r w:rsidRPr="00E3113F">
              <w:rPr>
                <w:rFonts w:eastAsia="Times New Roman" w:cstheme="minorHAnsi"/>
                <w:color w:val="000000"/>
                <w:sz w:val="20"/>
                <w:szCs w:val="20"/>
                <w:lang w:eastAsia="nl-NL"/>
              </w:rPr>
              <w:t xml:space="preserve">Een specifiek resultaat voor de jeugdige is dat hij/zij contact houdt met zijn/haar ouders en het eigen netwerk. </w:t>
            </w:r>
          </w:p>
        </w:tc>
      </w:tr>
      <w:tr w:rsidR="00D62B3B" w:rsidRPr="00E3113F" w14:paraId="008CE107" w14:textId="77777777" w:rsidTr="00191CAB">
        <w:tc>
          <w:tcPr>
            <w:tcW w:w="2547" w:type="dxa"/>
            <w:shd w:val="clear" w:color="auto" w:fill="A8D08D" w:themeFill="accent6" w:themeFillTint="99"/>
          </w:tcPr>
          <w:p w14:paraId="6D64A647" w14:textId="77777777" w:rsidR="00D62B3B" w:rsidRPr="00E3113F" w:rsidRDefault="00D62B3B" w:rsidP="00191CAB">
            <w:pPr>
              <w:rPr>
                <w:rFonts w:cstheme="minorHAnsi"/>
                <w:sz w:val="20"/>
                <w:szCs w:val="20"/>
              </w:rPr>
            </w:pPr>
            <w:r w:rsidRPr="00E3113F">
              <w:rPr>
                <w:rFonts w:cstheme="minorHAnsi"/>
                <w:sz w:val="20"/>
                <w:szCs w:val="20"/>
              </w:rPr>
              <w:t>Dienst specifieke eisen</w:t>
            </w:r>
          </w:p>
        </w:tc>
        <w:tc>
          <w:tcPr>
            <w:tcW w:w="6520" w:type="dxa"/>
            <w:shd w:val="clear" w:color="auto" w:fill="A8D08D" w:themeFill="accent6" w:themeFillTint="99"/>
          </w:tcPr>
          <w:p w14:paraId="494BEB40" w14:textId="77777777" w:rsidR="00D62B3B" w:rsidRPr="00E3113F" w:rsidRDefault="00D62B3B" w:rsidP="00191CAB">
            <w:pPr>
              <w:rPr>
                <w:rFonts w:cstheme="minorHAnsi"/>
                <w:sz w:val="20"/>
                <w:szCs w:val="20"/>
              </w:rPr>
            </w:pPr>
          </w:p>
        </w:tc>
      </w:tr>
      <w:tr w:rsidR="00D62B3B" w:rsidRPr="00E3113F" w14:paraId="671BF2FB" w14:textId="77777777" w:rsidTr="00191CAB">
        <w:tc>
          <w:tcPr>
            <w:tcW w:w="9067" w:type="dxa"/>
            <w:gridSpan w:val="2"/>
            <w:shd w:val="clear" w:color="auto" w:fill="auto"/>
          </w:tcPr>
          <w:p w14:paraId="37A176CD" w14:textId="77777777" w:rsidR="00D62B3B" w:rsidRPr="00191CAB" w:rsidRDefault="00D62B3B" w:rsidP="00D62B3B">
            <w:pPr>
              <w:numPr>
                <w:ilvl w:val="0"/>
                <w:numId w:val="2"/>
              </w:numPr>
              <w:spacing w:after="0" w:line="240" w:lineRule="auto"/>
              <w:ind w:firstLine="0"/>
              <w:textAlignment w:val="baseline"/>
              <w:rPr>
                <w:rFonts w:ascii="Calibri" w:eastAsia="Times New Roman" w:hAnsi="Calibri" w:cs="Calibri"/>
                <w:color w:val="0078D4"/>
                <w:sz w:val="20"/>
                <w:szCs w:val="20"/>
                <w:u w:val="single"/>
                <w:lang w:eastAsia="nl-NL"/>
              </w:rPr>
            </w:pPr>
            <w:r w:rsidRPr="002063D6">
              <w:rPr>
                <w:rFonts w:ascii="Calibri" w:eastAsia="Times New Roman" w:hAnsi="Calibri" w:cs="Calibri"/>
                <w:color w:val="0078D4"/>
                <w:sz w:val="20"/>
                <w:szCs w:val="20"/>
                <w:u w:val="single"/>
                <w:lang w:eastAsia="nl-NL"/>
              </w:rPr>
              <w:t>Het p</w:t>
            </w:r>
            <w:r>
              <w:rPr>
                <w:rFonts w:ascii="Calibri" w:eastAsia="Times New Roman" w:hAnsi="Calibri" w:cs="Calibri"/>
                <w:color w:val="0078D4"/>
                <w:sz w:val="20"/>
                <w:szCs w:val="20"/>
                <w:u w:val="single"/>
                <w:lang w:eastAsia="nl-NL"/>
              </w:rPr>
              <w:t>lan van aanpak</w:t>
            </w:r>
            <w:r w:rsidRPr="002063D6">
              <w:rPr>
                <w:rFonts w:ascii="Calibri" w:eastAsia="Times New Roman" w:hAnsi="Calibri" w:cs="Calibri"/>
                <w:color w:val="0078D4"/>
                <w:sz w:val="20"/>
                <w:szCs w:val="20"/>
                <w:u w:val="single"/>
                <w:lang w:eastAsia="nl-NL"/>
              </w:rPr>
              <w:t xml:space="preserve"> wordt binnen een half jaar bepaald</w:t>
            </w:r>
            <w:r>
              <w:rPr>
                <w:rFonts w:ascii="Calibri" w:eastAsia="Times New Roman" w:hAnsi="Calibri" w:cs="Calibri"/>
                <w:color w:val="0078D4"/>
                <w:sz w:val="20"/>
                <w:szCs w:val="20"/>
                <w:u w:val="single"/>
                <w:lang w:eastAsia="nl-NL"/>
              </w:rPr>
              <w:t xml:space="preserve"> indien deeltijdpleegzorg naast thuis wonen loopt</w:t>
            </w:r>
            <w:r w:rsidRPr="002063D6">
              <w:rPr>
                <w:rFonts w:ascii="Calibri" w:eastAsia="Times New Roman" w:hAnsi="Calibri" w:cs="Calibri"/>
                <w:color w:val="0078D4"/>
                <w:sz w:val="20"/>
                <w:szCs w:val="20"/>
                <w:u w:val="single"/>
                <w:lang w:eastAsia="nl-NL"/>
              </w:rPr>
              <w:t>.</w:t>
            </w:r>
            <w:r>
              <w:rPr>
                <w:rFonts w:ascii="Calibri" w:eastAsia="Times New Roman" w:hAnsi="Calibri" w:cs="Calibri"/>
                <w:color w:val="0078D4"/>
                <w:sz w:val="20"/>
                <w:szCs w:val="20"/>
                <w:u w:val="single"/>
                <w:lang w:eastAsia="nl-NL"/>
              </w:rPr>
              <w:t xml:space="preserve"> Indien er sprake is van deeltijd pleegzorg naast voltijd pleegzorg, wordt het perspectiefplan binnen een half jaar bepaald in het voltijdpleeggezin. Dit plan wordt gedeeld met het deeltijdpleeggezin.</w:t>
            </w:r>
            <w:r w:rsidRPr="002063D6">
              <w:rPr>
                <w:rFonts w:ascii="Calibri" w:eastAsia="Times New Roman" w:hAnsi="Calibri" w:cs="Calibri"/>
                <w:color w:val="0078D4"/>
                <w:sz w:val="20"/>
                <w:szCs w:val="20"/>
                <w:u w:val="single"/>
                <w:lang w:eastAsia="nl-NL"/>
              </w:rPr>
              <w:t xml:space="preserve"> Indien de jeugdhulpaanbieder meer tijd nodig heeft dan een half jaar om tot een advies over het </w:t>
            </w:r>
            <w:r>
              <w:rPr>
                <w:rFonts w:ascii="Calibri" w:eastAsia="Times New Roman" w:hAnsi="Calibri" w:cs="Calibri"/>
                <w:color w:val="0078D4"/>
                <w:sz w:val="20"/>
                <w:szCs w:val="20"/>
                <w:u w:val="single"/>
                <w:lang w:eastAsia="nl-NL"/>
              </w:rPr>
              <w:t>plan van aanpak</w:t>
            </w:r>
            <w:r w:rsidRPr="002063D6">
              <w:rPr>
                <w:rFonts w:ascii="Calibri" w:eastAsia="Times New Roman" w:hAnsi="Calibri" w:cs="Calibri"/>
                <w:color w:val="0078D4"/>
                <w:sz w:val="20"/>
                <w:szCs w:val="20"/>
                <w:u w:val="single"/>
                <w:lang w:eastAsia="nl-NL"/>
              </w:rPr>
              <w:t xml:space="preserve"> te komen, dan wordt zodra dit duidelijk is contact opgenomen met de verwijzer of de gecertificeerde instelling en wordt in het dossier vastgelegd waarom het p</w:t>
            </w:r>
            <w:r>
              <w:rPr>
                <w:rFonts w:ascii="Calibri" w:eastAsia="Times New Roman" w:hAnsi="Calibri" w:cs="Calibri"/>
                <w:color w:val="0078D4"/>
                <w:sz w:val="20"/>
                <w:szCs w:val="20"/>
                <w:u w:val="single"/>
                <w:lang w:eastAsia="nl-NL"/>
              </w:rPr>
              <w:t>lan van aanpak</w:t>
            </w:r>
            <w:r w:rsidRPr="002063D6">
              <w:rPr>
                <w:rFonts w:ascii="Calibri" w:eastAsia="Times New Roman" w:hAnsi="Calibri" w:cs="Calibri"/>
                <w:color w:val="0078D4"/>
                <w:sz w:val="20"/>
                <w:szCs w:val="20"/>
                <w:u w:val="single"/>
                <w:lang w:eastAsia="nl-NL"/>
              </w:rPr>
              <w:t xml:space="preserve"> nog niet duidelijk is, waarom en wat er wel voor nodig is om dit te bepalen;</w:t>
            </w:r>
            <w:r w:rsidRPr="00191CAB">
              <w:rPr>
                <w:rFonts w:ascii="Calibri" w:eastAsia="Times New Roman" w:hAnsi="Calibri" w:cs="Calibri"/>
                <w:color w:val="0078D4"/>
                <w:sz w:val="20"/>
                <w:szCs w:val="20"/>
                <w:u w:val="single"/>
                <w:lang w:eastAsia="nl-NL"/>
              </w:rPr>
              <w:t> </w:t>
            </w:r>
          </w:p>
          <w:p w14:paraId="48576539" w14:textId="77777777" w:rsidR="00D62B3B" w:rsidRPr="00191CAB" w:rsidRDefault="00D62B3B" w:rsidP="00D62B3B">
            <w:pPr>
              <w:numPr>
                <w:ilvl w:val="0"/>
                <w:numId w:val="2"/>
              </w:numPr>
              <w:spacing w:after="0" w:line="240" w:lineRule="auto"/>
              <w:ind w:firstLine="0"/>
              <w:textAlignment w:val="baseline"/>
              <w:rPr>
                <w:rFonts w:ascii="Calibri" w:eastAsia="Times New Roman" w:hAnsi="Calibri" w:cs="Calibri"/>
                <w:color w:val="0078D4"/>
                <w:sz w:val="20"/>
                <w:szCs w:val="20"/>
                <w:u w:val="single"/>
                <w:lang w:eastAsia="nl-NL"/>
              </w:rPr>
            </w:pPr>
            <w:r w:rsidRPr="002063D6">
              <w:rPr>
                <w:rFonts w:ascii="Calibri" w:eastAsia="Times New Roman" w:hAnsi="Calibri" w:cs="Calibri"/>
                <w:color w:val="0078D4"/>
                <w:sz w:val="20"/>
                <w:szCs w:val="20"/>
                <w:u w:val="single"/>
                <w:lang w:eastAsia="nl-NL"/>
              </w:rPr>
              <w:t>De jeugdhulpaanbieder is als erkend pleegzorgaanbieder aangesloten bij ‘Pleegzorg Nederland’; </w:t>
            </w:r>
            <w:r w:rsidRPr="00191CAB">
              <w:rPr>
                <w:rFonts w:ascii="Calibri" w:eastAsia="Times New Roman" w:hAnsi="Calibri" w:cs="Calibri"/>
                <w:color w:val="0078D4"/>
                <w:sz w:val="20"/>
                <w:szCs w:val="20"/>
                <w:u w:val="single"/>
                <w:lang w:eastAsia="nl-NL"/>
              </w:rPr>
              <w:t> </w:t>
            </w:r>
          </w:p>
          <w:p w14:paraId="5BD31D56" w14:textId="77777777" w:rsidR="00D62B3B" w:rsidRPr="00191CAB" w:rsidRDefault="00D62B3B" w:rsidP="00D62B3B">
            <w:pPr>
              <w:numPr>
                <w:ilvl w:val="0"/>
                <w:numId w:val="3"/>
              </w:numPr>
              <w:spacing w:after="0" w:line="240" w:lineRule="auto"/>
              <w:ind w:firstLine="0"/>
              <w:textAlignment w:val="baseline"/>
              <w:rPr>
                <w:rFonts w:ascii="Calibri" w:eastAsia="Times New Roman" w:hAnsi="Calibri" w:cs="Calibri"/>
                <w:color w:val="0078D4"/>
                <w:sz w:val="20"/>
                <w:szCs w:val="20"/>
                <w:u w:val="single"/>
                <w:lang w:eastAsia="nl-NL"/>
              </w:rPr>
            </w:pPr>
            <w:r w:rsidRPr="002063D6">
              <w:rPr>
                <w:rFonts w:ascii="Calibri" w:eastAsia="Times New Roman" w:hAnsi="Calibri" w:cs="Calibri"/>
                <w:color w:val="0078D4"/>
                <w:sz w:val="20"/>
                <w:szCs w:val="20"/>
                <w:u w:val="single"/>
                <w:lang w:eastAsia="nl-NL"/>
              </w:rPr>
              <w:t>Voor de uitvoering van matching, het werven en het opbouwen van een voorraad bestand; pleeggezinnen en voor het aanbod van deskundigheidsbevordering voor pleegouders, werkt de pleegzorgaanbieder aantoonbaar en nauw samen met andere pleegzorgaanbieders in de regio;</w:t>
            </w:r>
            <w:r w:rsidRPr="00191CAB">
              <w:rPr>
                <w:rFonts w:ascii="Calibri" w:eastAsia="Times New Roman" w:hAnsi="Calibri" w:cs="Calibri"/>
                <w:color w:val="0078D4"/>
                <w:sz w:val="20"/>
                <w:szCs w:val="20"/>
                <w:u w:val="single"/>
                <w:lang w:eastAsia="nl-NL"/>
              </w:rPr>
              <w:t> </w:t>
            </w:r>
          </w:p>
          <w:p w14:paraId="4D196015" w14:textId="77777777" w:rsidR="00D62B3B" w:rsidRPr="00191CAB" w:rsidRDefault="00D62B3B" w:rsidP="00D62B3B">
            <w:pPr>
              <w:numPr>
                <w:ilvl w:val="0"/>
                <w:numId w:val="4"/>
              </w:numPr>
              <w:spacing w:after="0" w:line="240" w:lineRule="auto"/>
              <w:ind w:firstLine="0"/>
              <w:textAlignment w:val="baseline"/>
              <w:rPr>
                <w:rFonts w:ascii="Calibri" w:eastAsia="Times New Roman" w:hAnsi="Calibri" w:cs="Calibri"/>
                <w:color w:val="0078D4"/>
                <w:sz w:val="20"/>
                <w:szCs w:val="20"/>
                <w:u w:val="single"/>
                <w:lang w:eastAsia="nl-NL"/>
              </w:rPr>
            </w:pPr>
            <w:r w:rsidRPr="002063D6">
              <w:rPr>
                <w:rFonts w:ascii="Calibri" w:eastAsia="Times New Roman" w:hAnsi="Calibri" w:cs="Calibri"/>
                <w:color w:val="0078D4"/>
                <w:sz w:val="20"/>
                <w:szCs w:val="20"/>
                <w:u w:val="single"/>
                <w:lang w:eastAsia="nl-NL"/>
              </w:rPr>
              <w:t>De jeugdhulpaanbieder voldoet aan de volgende kwaliteitskaders en richtlijnen: </w:t>
            </w:r>
            <w:r w:rsidRPr="00191CAB">
              <w:rPr>
                <w:rFonts w:ascii="Calibri" w:eastAsia="Times New Roman" w:hAnsi="Calibri" w:cs="Calibri"/>
                <w:color w:val="0078D4"/>
                <w:sz w:val="20"/>
                <w:szCs w:val="20"/>
                <w:u w:val="single"/>
                <w:lang w:eastAsia="nl-NL"/>
              </w:rPr>
              <w:t> </w:t>
            </w:r>
          </w:p>
          <w:p w14:paraId="6187D86C" w14:textId="77777777" w:rsidR="00D62B3B" w:rsidRPr="00191CAB" w:rsidRDefault="00D62B3B" w:rsidP="00191CAB">
            <w:pPr>
              <w:ind w:left="360"/>
              <w:textAlignment w:val="baseline"/>
              <w:rPr>
                <w:rFonts w:ascii="Calibri" w:eastAsia="Times New Roman" w:hAnsi="Calibri" w:cs="Calibri"/>
                <w:color w:val="0078D4"/>
                <w:sz w:val="20"/>
                <w:szCs w:val="20"/>
                <w:u w:val="single"/>
                <w:lang w:eastAsia="nl-NL"/>
              </w:rPr>
            </w:pPr>
            <w:r w:rsidRPr="002063D6">
              <w:rPr>
                <w:rFonts w:ascii="Calibri" w:eastAsia="Times New Roman" w:hAnsi="Calibri" w:cs="Calibri"/>
                <w:color w:val="0078D4"/>
                <w:sz w:val="20"/>
                <w:szCs w:val="20"/>
                <w:u w:val="single"/>
                <w:lang w:eastAsia="nl-NL"/>
              </w:rPr>
              <w:t>Kwaliteitskader Voorbereiding en Screening Aspirant Pleegouders en de landelijke richtlijn pleegzorg;</w:t>
            </w:r>
            <w:r w:rsidRPr="00191CAB">
              <w:rPr>
                <w:rFonts w:ascii="Calibri" w:eastAsia="Times New Roman" w:hAnsi="Calibri" w:cs="Calibri"/>
                <w:color w:val="0078D4"/>
                <w:sz w:val="20"/>
                <w:szCs w:val="20"/>
                <w:u w:val="single"/>
                <w:lang w:eastAsia="nl-NL"/>
              </w:rPr>
              <w:t> </w:t>
            </w:r>
          </w:p>
          <w:p w14:paraId="33869C6C" w14:textId="77777777" w:rsidR="00D62B3B" w:rsidRPr="00191CAB" w:rsidRDefault="00D62B3B" w:rsidP="00D62B3B">
            <w:pPr>
              <w:numPr>
                <w:ilvl w:val="0"/>
                <w:numId w:val="5"/>
              </w:numPr>
              <w:spacing w:after="0" w:line="240" w:lineRule="auto"/>
              <w:ind w:firstLine="0"/>
              <w:textAlignment w:val="baseline"/>
              <w:rPr>
                <w:rFonts w:ascii="Calibri" w:eastAsia="Times New Roman" w:hAnsi="Calibri" w:cs="Calibri"/>
                <w:color w:val="0078D4"/>
                <w:sz w:val="20"/>
                <w:szCs w:val="20"/>
                <w:u w:val="single"/>
                <w:lang w:eastAsia="nl-NL"/>
              </w:rPr>
            </w:pPr>
            <w:r w:rsidRPr="002063D6">
              <w:rPr>
                <w:rFonts w:ascii="Calibri" w:eastAsia="Times New Roman" w:hAnsi="Calibri" w:cs="Calibri"/>
                <w:color w:val="0078D4"/>
                <w:sz w:val="20"/>
                <w:szCs w:val="20"/>
                <w:u w:val="single"/>
                <w:lang w:eastAsia="nl-NL"/>
              </w:rPr>
              <w:t>De aanbieder van pleegzorg overlegt met de verwijzer over gesignaleerde benodigde extra inzet van jeugdhulp voor jeugdige, pleeg- of biologische ouders met de verwijzer. De aanbieder heeft daarbij specifiek voor oog wat pleegouders nodig hebben om een breakdown te voorkomen;</w:t>
            </w:r>
            <w:r w:rsidRPr="00191CAB">
              <w:rPr>
                <w:rFonts w:ascii="Calibri" w:eastAsia="Times New Roman" w:hAnsi="Calibri" w:cs="Calibri"/>
                <w:color w:val="0078D4"/>
                <w:sz w:val="20"/>
                <w:szCs w:val="20"/>
                <w:u w:val="single"/>
                <w:lang w:eastAsia="nl-NL"/>
              </w:rPr>
              <w:t> </w:t>
            </w:r>
          </w:p>
          <w:p w14:paraId="4E2BB85F" w14:textId="77777777" w:rsidR="00D62B3B" w:rsidRPr="009F3649" w:rsidRDefault="00D62B3B" w:rsidP="00D62B3B">
            <w:pPr>
              <w:numPr>
                <w:ilvl w:val="0"/>
                <w:numId w:val="6"/>
              </w:numPr>
              <w:spacing w:after="0" w:line="240" w:lineRule="auto"/>
              <w:ind w:firstLine="0"/>
              <w:textAlignment w:val="baseline"/>
              <w:rPr>
                <w:rFonts w:ascii="Calibri" w:eastAsia="Times New Roman" w:hAnsi="Calibri" w:cs="Calibri"/>
                <w:color w:val="0078D4"/>
                <w:sz w:val="20"/>
                <w:szCs w:val="20"/>
                <w:u w:val="single"/>
                <w:lang w:eastAsia="nl-NL"/>
              </w:rPr>
            </w:pPr>
            <w:r w:rsidRPr="002063D6">
              <w:rPr>
                <w:rFonts w:ascii="Calibri" w:eastAsia="Times New Roman" w:hAnsi="Calibri" w:cs="Calibri"/>
                <w:color w:val="0078D4"/>
                <w:sz w:val="20"/>
                <w:szCs w:val="20"/>
                <w:u w:val="single"/>
                <w:lang w:eastAsia="nl-NL"/>
              </w:rPr>
              <w:t>De aanbieder is aangesloten bij en maakt gebruik van de monitor Pleegzorg;</w:t>
            </w:r>
          </w:p>
          <w:p w14:paraId="7E4CE5E1" w14:textId="4884A6F1" w:rsidR="00D62B3B" w:rsidRPr="00191CAB" w:rsidRDefault="006430C4" w:rsidP="00D62B3B">
            <w:pPr>
              <w:numPr>
                <w:ilvl w:val="0"/>
                <w:numId w:val="6"/>
              </w:numPr>
              <w:spacing w:after="0" w:line="240" w:lineRule="auto"/>
              <w:ind w:firstLine="0"/>
              <w:textAlignment w:val="baseline"/>
              <w:rPr>
                <w:rFonts w:ascii="Calibri" w:eastAsia="Times New Roman" w:hAnsi="Calibri" w:cs="Calibri"/>
                <w:color w:val="0078D4"/>
                <w:sz w:val="20"/>
                <w:szCs w:val="20"/>
                <w:u w:val="single"/>
                <w:lang w:eastAsia="nl-NL"/>
              </w:rPr>
            </w:pPr>
            <w:r>
              <w:rPr>
                <w:rFonts w:ascii="Calibri" w:eastAsia="Times New Roman" w:hAnsi="Calibri" w:cs="Calibri"/>
                <w:color w:val="0078D4"/>
                <w:sz w:val="20"/>
                <w:szCs w:val="20"/>
                <w:u w:val="single"/>
                <w:lang w:eastAsia="nl-NL"/>
              </w:rPr>
              <w:t>D</w:t>
            </w:r>
            <w:r w:rsidR="00675E4B">
              <w:rPr>
                <w:rFonts w:ascii="Calibri" w:eastAsia="Times New Roman" w:hAnsi="Calibri" w:cs="Calibri"/>
                <w:color w:val="0078D4"/>
                <w:sz w:val="20"/>
                <w:szCs w:val="20"/>
                <w:u w:val="single"/>
                <w:lang w:eastAsia="nl-NL"/>
              </w:rPr>
              <w:t xml:space="preserve">e </w:t>
            </w:r>
            <w:r w:rsidR="00D62B3B" w:rsidRPr="00191CAB">
              <w:rPr>
                <w:rFonts w:ascii="Calibri" w:eastAsia="Times New Roman" w:hAnsi="Calibri" w:cs="Calibri"/>
                <w:color w:val="0078D4"/>
                <w:sz w:val="20"/>
                <w:szCs w:val="20"/>
                <w:u w:val="single"/>
                <w:lang w:eastAsia="nl-NL"/>
              </w:rPr>
              <w:t xml:space="preserve">inzet van deze dienst kan </w:t>
            </w:r>
            <w:r>
              <w:rPr>
                <w:rFonts w:ascii="Calibri" w:eastAsia="Times New Roman" w:hAnsi="Calibri" w:cs="Calibri"/>
                <w:color w:val="0078D4"/>
                <w:sz w:val="20"/>
                <w:szCs w:val="20"/>
                <w:u w:val="single"/>
                <w:lang w:eastAsia="nl-NL"/>
              </w:rPr>
              <w:t xml:space="preserve">niet </w:t>
            </w:r>
            <w:r w:rsidR="00D62B3B" w:rsidRPr="00191CAB">
              <w:rPr>
                <w:rFonts w:ascii="Calibri" w:eastAsia="Times New Roman" w:hAnsi="Calibri" w:cs="Calibri"/>
                <w:color w:val="0078D4"/>
                <w:sz w:val="20"/>
                <w:szCs w:val="20"/>
                <w:u w:val="single"/>
                <w:lang w:eastAsia="nl-NL"/>
              </w:rPr>
              <w:t>tegelijkertijd</w:t>
            </w:r>
            <w:r>
              <w:rPr>
                <w:rFonts w:ascii="Calibri" w:eastAsia="Times New Roman" w:hAnsi="Calibri" w:cs="Calibri"/>
                <w:color w:val="0078D4"/>
                <w:sz w:val="20"/>
                <w:szCs w:val="20"/>
                <w:u w:val="single"/>
                <w:lang w:eastAsia="nl-NL"/>
              </w:rPr>
              <w:t xml:space="preserve"> met</w:t>
            </w:r>
            <w:r w:rsidR="00D62B3B" w:rsidRPr="00191CAB">
              <w:rPr>
                <w:rFonts w:ascii="Calibri" w:eastAsia="Times New Roman" w:hAnsi="Calibri" w:cs="Calibri"/>
                <w:color w:val="0078D4"/>
                <w:sz w:val="20"/>
                <w:szCs w:val="20"/>
                <w:u w:val="single"/>
                <w:lang w:eastAsia="nl-NL"/>
              </w:rPr>
              <w:t xml:space="preserve"> logeren worden ingezet</w:t>
            </w:r>
            <w:r>
              <w:rPr>
                <w:rFonts w:ascii="Calibri" w:eastAsia="Times New Roman" w:hAnsi="Calibri" w:cs="Calibri"/>
                <w:color w:val="0078D4"/>
                <w:sz w:val="20"/>
                <w:szCs w:val="20"/>
                <w:u w:val="single"/>
                <w:lang w:eastAsia="nl-NL"/>
              </w:rPr>
              <w:t>.</w:t>
            </w:r>
          </w:p>
        </w:tc>
      </w:tr>
      <w:tr w:rsidR="00D62B3B" w:rsidRPr="00E3113F" w14:paraId="1A90755F" w14:textId="77777777" w:rsidTr="00191CAB">
        <w:tc>
          <w:tcPr>
            <w:tcW w:w="2547" w:type="dxa"/>
            <w:shd w:val="clear" w:color="auto" w:fill="E2EFD9" w:themeFill="accent6" w:themeFillTint="33"/>
          </w:tcPr>
          <w:p w14:paraId="364565F8" w14:textId="77777777" w:rsidR="00D62B3B" w:rsidRPr="00E3113F" w:rsidRDefault="00D62B3B" w:rsidP="00191CAB">
            <w:pPr>
              <w:rPr>
                <w:rFonts w:cstheme="minorHAnsi"/>
                <w:sz w:val="20"/>
                <w:szCs w:val="20"/>
              </w:rPr>
            </w:pPr>
            <w:r>
              <w:rPr>
                <w:rFonts w:cstheme="minorHAnsi"/>
                <w:sz w:val="20"/>
                <w:szCs w:val="20"/>
              </w:rPr>
              <w:t>.</w:t>
            </w:r>
          </w:p>
        </w:tc>
        <w:tc>
          <w:tcPr>
            <w:tcW w:w="6520" w:type="dxa"/>
            <w:shd w:val="clear" w:color="auto" w:fill="E2EFD9" w:themeFill="accent6" w:themeFillTint="33"/>
          </w:tcPr>
          <w:p w14:paraId="1F65AC51" w14:textId="77777777" w:rsidR="00D62B3B" w:rsidRPr="00E3113F" w:rsidRDefault="00D62B3B" w:rsidP="00191CAB">
            <w:pPr>
              <w:rPr>
                <w:rFonts w:eastAsia="Times New Roman" w:cstheme="minorHAnsi"/>
                <w:color w:val="000000"/>
                <w:sz w:val="20"/>
                <w:szCs w:val="20"/>
                <w:lang w:eastAsia="nl-NL"/>
              </w:rPr>
            </w:pPr>
            <w:r w:rsidRPr="00E3113F">
              <w:rPr>
                <w:rFonts w:eastAsia="Times New Roman" w:cstheme="minorHAnsi"/>
                <w:color w:val="000000"/>
                <w:sz w:val="20"/>
                <w:szCs w:val="20"/>
                <w:lang w:eastAsia="nl-NL"/>
              </w:rPr>
              <w:t>HBO/WO</w:t>
            </w:r>
          </w:p>
        </w:tc>
      </w:tr>
      <w:tr w:rsidR="00D62B3B" w:rsidRPr="00E3113F" w14:paraId="42E5EC07" w14:textId="77777777" w:rsidTr="00191CAB">
        <w:tc>
          <w:tcPr>
            <w:tcW w:w="2547" w:type="dxa"/>
            <w:shd w:val="clear" w:color="auto" w:fill="E2EFD9" w:themeFill="accent6" w:themeFillTint="33"/>
          </w:tcPr>
          <w:p w14:paraId="32F37E1A" w14:textId="77777777" w:rsidR="00D62B3B" w:rsidRPr="00E3113F" w:rsidRDefault="00D62B3B" w:rsidP="00191CAB">
            <w:pPr>
              <w:rPr>
                <w:rFonts w:cstheme="minorHAnsi"/>
                <w:sz w:val="20"/>
                <w:szCs w:val="20"/>
              </w:rPr>
            </w:pPr>
            <w:r w:rsidRPr="00E3113F">
              <w:rPr>
                <w:rFonts w:cstheme="minorHAnsi"/>
                <w:sz w:val="20"/>
                <w:szCs w:val="20"/>
              </w:rPr>
              <w:t>Functiemix</w:t>
            </w:r>
          </w:p>
        </w:tc>
        <w:tc>
          <w:tcPr>
            <w:tcW w:w="6520" w:type="dxa"/>
            <w:shd w:val="clear" w:color="auto" w:fill="E2EFD9" w:themeFill="accent6" w:themeFillTint="33"/>
          </w:tcPr>
          <w:p w14:paraId="423974F3" w14:textId="77777777" w:rsidR="00D62B3B" w:rsidRPr="00E3113F" w:rsidRDefault="00D62B3B" w:rsidP="00191CAB">
            <w:pPr>
              <w:rPr>
                <w:rFonts w:eastAsia="Times New Roman" w:cstheme="minorHAnsi"/>
                <w:color w:val="000000"/>
                <w:sz w:val="20"/>
                <w:szCs w:val="20"/>
                <w:lang w:eastAsia="nl-NL"/>
              </w:rPr>
            </w:pPr>
            <w:r w:rsidRPr="00E3113F">
              <w:rPr>
                <w:rFonts w:eastAsia="Times New Roman" w:cstheme="minorHAnsi"/>
                <w:color w:val="000000"/>
                <w:sz w:val="20"/>
                <w:szCs w:val="20"/>
                <w:lang w:eastAsia="nl-NL"/>
              </w:rPr>
              <w:t xml:space="preserve">De Jeugdhulp wordt ten minste uitgevoerd door HBO opgeleide SKJ geregistreerde jeugd- en gezinsprofessionals;  </w:t>
            </w:r>
          </w:p>
          <w:p w14:paraId="31486F63" w14:textId="77777777" w:rsidR="00D62B3B" w:rsidRPr="00E3113F" w:rsidRDefault="00D62B3B" w:rsidP="00191CAB">
            <w:pPr>
              <w:rPr>
                <w:rFonts w:cstheme="minorHAnsi"/>
                <w:sz w:val="20"/>
                <w:szCs w:val="20"/>
              </w:rPr>
            </w:pPr>
            <w:r w:rsidRPr="00E3113F">
              <w:rPr>
                <w:rFonts w:eastAsia="Times New Roman" w:cstheme="minorHAnsi"/>
                <w:color w:val="000000" w:themeColor="text1"/>
                <w:sz w:val="20"/>
                <w:szCs w:val="20"/>
                <w:lang w:eastAsia="nl-NL"/>
              </w:rPr>
              <w:t xml:space="preserve">De regievoering/ inhoudelijke coördinatie van het werkproces wordt uitgevoerd door ten minste een SKJ </w:t>
            </w:r>
            <w:r>
              <w:rPr>
                <w:rFonts w:eastAsia="Times New Roman" w:cstheme="minorHAnsi"/>
                <w:color w:val="000000" w:themeColor="text1"/>
                <w:sz w:val="20"/>
                <w:szCs w:val="20"/>
                <w:lang w:eastAsia="nl-NL"/>
              </w:rPr>
              <w:t xml:space="preserve">en </w:t>
            </w:r>
            <w:r w:rsidRPr="00E3113F">
              <w:rPr>
                <w:rFonts w:eastAsia="Times New Roman" w:cstheme="minorHAnsi"/>
                <w:color w:val="000000" w:themeColor="text1"/>
                <w:sz w:val="20"/>
                <w:szCs w:val="20"/>
                <w:lang w:eastAsia="nl-NL"/>
              </w:rPr>
              <w:t xml:space="preserve">geregistreerde gedragswetenschapper/gedragsdeskundige (orthopedagoog, ontwikkelingspsycholoog of psycholoog met afstudeerrichting klinische psychologie);  </w:t>
            </w:r>
          </w:p>
        </w:tc>
      </w:tr>
      <w:tr w:rsidR="00D62B3B" w:rsidRPr="00E3113F" w14:paraId="6406FBFB" w14:textId="77777777" w:rsidTr="00191CAB">
        <w:tc>
          <w:tcPr>
            <w:tcW w:w="2547" w:type="dxa"/>
            <w:shd w:val="clear" w:color="auto" w:fill="E2EFD9" w:themeFill="accent6" w:themeFillTint="33"/>
          </w:tcPr>
          <w:p w14:paraId="099C91D4" w14:textId="77777777" w:rsidR="00D62B3B" w:rsidRPr="00E3113F" w:rsidRDefault="00D62B3B" w:rsidP="00191CAB">
            <w:pPr>
              <w:rPr>
                <w:rFonts w:cstheme="minorHAnsi"/>
                <w:sz w:val="20"/>
                <w:szCs w:val="20"/>
              </w:rPr>
            </w:pPr>
            <w:r w:rsidRPr="00E3113F">
              <w:rPr>
                <w:rFonts w:cstheme="minorHAnsi"/>
                <w:sz w:val="20"/>
                <w:szCs w:val="20"/>
              </w:rPr>
              <w:t>Regiebehandelaar</w:t>
            </w:r>
          </w:p>
        </w:tc>
        <w:tc>
          <w:tcPr>
            <w:tcW w:w="6520" w:type="dxa"/>
            <w:shd w:val="clear" w:color="auto" w:fill="E2EFD9" w:themeFill="accent6" w:themeFillTint="33"/>
          </w:tcPr>
          <w:p w14:paraId="569317DA" w14:textId="77777777" w:rsidR="00D62B3B" w:rsidRPr="00E3113F" w:rsidRDefault="00D62B3B" w:rsidP="00191CAB">
            <w:pPr>
              <w:rPr>
                <w:rFonts w:cstheme="minorHAnsi"/>
                <w:sz w:val="20"/>
                <w:szCs w:val="20"/>
              </w:rPr>
            </w:pPr>
            <w:r w:rsidRPr="00E3113F">
              <w:rPr>
                <w:rFonts w:cstheme="minorHAnsi"/>
                <w:sz w:val="20"/>
                <w:szCs w:val="20"/>
              </w:rPr>
              <w:t>Nee</w:t>
            </w:r>
          </w:p>
        </w:tc>
      </w:tr>
    </w:tbl>
    <w:p w14:paraId="7AFDBAB3" w14:textId="77777777" w:rsidR="00B37512" w:rsidRDefault="00B37512"/>
    <w:sectPr w:rsidR="00B375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40484E"/>
    <w:multiLevelType w:val="multilevel"/>
    <w:tmpl w:val="5008C0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3E04BA6"/>
    <w:multiLevelType w:val="hybridMultilevel"/>
    <w:tmpl w:val="803C207E"/>
    <w:lvl w:ilvl="0" w:tplc="19960BCA">
      <w:start w:val="1"/>
      <w:numFmt w:val="decimal"/>
      <w:lvlText w:val="%1."/>
      <w:lvlJc w:val="left"/>
      <w:pPr>
        <w:ind w:left="360" w:hanging="360"/>
      </w:pPr>
      <w:rPr>
        <w:rFonts w:eastAsia="Times New Roman" w:cs="Calibri" w:hint="default"/>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65F6C9D"/>
    <w:multiLevelType w:val="hybridMultilevel"/>
    <w:tmpl w:val="FFFFFFFF"/>
    <w:lvl w:ilvl="0" w:tplc="28F24FF0">
      <w:start w:val="1"/>
      <w:numFmt w:val="decimal"/>
      <w:lvlText w:val="%1."/>
      <w:lvlJc w:val="left"/>
      <w:pPr>
        <w:ind w:left="720" w:hanging="360"/>
      </w:pPr>
    </w:lvl>
    <w:lvl w:ilvl="1" w:tplc="0C964920">
      <w:start w:val="1"/>
      <w:numFmt w:val="lowerLetter"/>
      <w:lvlText w:val="%2."/>
      <w:lvlJc w:val="left"/>
      <w:pPr>
        <w:ind w:left="1440" w:hanging="360"/>
      </w:pPr>
    </w:lvl>
    <w:lvl w:ilvl="2" w:tplc="BEEE4D1C">
      <w:start w:val="1"/>
      <w:numFmt w:val="lowerRoman"/>
      <w:lvlText w:val="%3."/>
      <w:lvlJc w:val="right"/>
      <w:pPr>
        <w:ind w:left="2160" w:hanging="180"/>
      </w:pPr>
    </w:lvl>
    <w:lvl w:ilvl="3" w:tplc="B73E4972">
      <w:start w:val="1"/>
      <w:numFmt w:val="decimal"/>
      <w:lvlText w:val="%4."/>
      <w:lvlJc w:val="left"/>
      <w:pPr>
        <w:ind w:left="2880" w:hanging="360"/>
      </w:pPr>
    </w:lvl>
    <w:lvl w:ilvl="4" w:tplc="EE061D1C">
      <w:start w:val="1"/>
      <w:numFmt w:val="lowerLetter"/>
      <w:lvlText w:val="%5."/>
      <w:lvlJc w:val="left"/>
      <w:pPr>
        <w:ind w:left="3600" w:hanging="360"/>
      </w:pPr>
    </w:lvl>
    <w:lvl w:ilvl="5" w:tplc="19F8C2BE">
      <w:start w:val="1"/>
      <w:numFmt w:val="lowerRoman"/>
      <w:lvlText w:val="%6."/>
      <w:lvlJc w:val="right"/>
      <w:pPr>
        <w:ind w:left="4320" w:hanging="180"/>
      </w:pPr>
    </w:lvl>
    <w:lvl w:ilvl="6" w:tplc="6ED69924">
      <w:start w:val="1"/>
      <w:numFmt w:val="decimal"/>
      <w:lvlText w:val="%7."/>
      <w:lvlJc w:val="left"/>
      <w:pPr>
        <w:ind w:left="5040" w:hanging="360"/>
      </w:pPr>
    </w:lvl>
    <w:lvl w:ilvl="7" w:tplc="7D1C1FFC">
      <w:start w:val="1"/>
      <w:numFmt w:val="lowerLetter"/>
      <w:lvlText w:val="%8."/>
      <w:lvlJc w:val="left"/>
      <w:pPr>
        <w:ind w:left="5760" w:hanging="360"/>
      </w:pPr>
    </w:lvl>
    <w:lvl w:ilvl="8" w:tplc="4D3EB038">
      <w:start w:val="1"/>
      <w:numFmt w:val="lowerRoman"/>
      <w:lvlText w:val="%9."/>
      <w:lvlJc w:val="right"/>
      <w:pPr>
        <w:ind w:left="6480" w:hanging="180"/>
      </w:pPr>
    </w:lvl>
  </w:abstractNum>
  <w:abstractNum w:abstractNumId="3" w15:restartNumberingAfterBreak="0">
    <w:nsid w:val="46B7239C"/>
    <w:multiLevelType w:val="multilevel"/>
    <w:tmpl w:val="B5B8E7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5484C38"/>
    <w:multiLevelType w:val="multilevel"/>
    <w:tmpl w:val="E75C4C9A"/>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752974A0"/>
    <w:multiLevelType w:val="multilevel"/>
    <w:tmpl w:val="EEB64A4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6532072"/>
    <w:multiLevelType w:val="multilevel"/>
    <w:tmpl w:val="D780FB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D877AC2"/>
    <w:multiLevelType w:val="hybridMultilevel"/>
    <w:tmpl w:val="FFFFFFFF"/>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52430808">
    <w:abstractNumId w:val="7"/>
  </w:num>
  <w:num w:numId="2" w16cid:durableId="230432593">
    <w:abstractNumId w:val="4"/>
  </w:num>
  <w:num w:numId="3" w16cid:durableId="788209349">
    <w:abstractNumId w:val="0"/>
  </w:num>
  <w:num w:numId="4" w16cid:durableId="511455815">
    <w:abstractNumId w:val="6"/>
  </w:num>
  <w:num w:numId="5" w16cid:durableId="304044092">
    <w:abstractNumId w:val="3"/>
  </w:num>
  <w:num w:numId="6" w16cid:durableId="1059017745">
    <w:abstractNumId w:val="5"/>
  </w:num>
  <w:num w:numId="7" w16cid:durableId="1351180487">
    <w:abstractNumId w:val="2"/>
  </w:num>
  <w:num w:numId="8" w16cid:durableId="20918505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B3B"/>
    <w:rsid w:val="006430C4"/>
    <w:rsid w:val="00675E4B"/>
    <w:rsid w:val="00B37512"/>
    <w:rsid w:val="00D62B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55371"/>
  <w15:chartTrackingRefBased/>
  <w15:docId w15:val="{A2AE112D-FF55-44EA-9860-5E8AA8D07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62B3B"/>
    <w:pPr>
      <w:spacing w:after="200" w:line="276" w:lineRule="auto"/>
    </w:pPr>
  </w:style>
  <w:style w:type="paragraph" w:styleId="Kop3">
    <w:name w:val="heading 3"/>
    <w:basedOn w:val="Standaard"/>
    <w:next w:val="Standaard"/>
    <w:link w:val="Kop3Char"/>
    <w:uiPriority w:val="9"/>
    <w:unhideWhenUsed/>
    <w:qFormat/>
    <w:rsid w:val="00D62B3B"/>
    <w:pPr>
      <w:keepNext/>
      <w:keepLines/>
      <w:spacing w:before="200" w:after="0"/>
      <w:outlineLvl w:val="2"/>
    </w:pPr>
    <w:rPr>
      <w:rFonts w:ascii="Calibri" w:eastAsiaTheme="majorEastAsia" w:hAnsi="Calibri" w:cstheme="majorBidi"/>
      <w:b/>
      <w:bCs/>
      <w:color w:val="4888BB"/>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D62B3B"/>
    <w:rPr>
      <w:rFonts w:ascii="Calibri" w:eastAsiaTheme="majorEastAsia" w:hAnsi="Calibri" w:cstheme="majorBidi"/>
      <w:b/>
      <w:bCs/>
      <w:color w:val="4888BB"/>
      <w:sz w:val="24"/>
      <w:szCs w:val="24"/>
    </w:rPr>
  </w:style>
  <w:style w:type="paragraph" w:styleId="Lijstalinea">
    <w:name w:val="List Paragraph"/>
    <w:basedOn w:val="Standaard"/>
    <w:link w:val="LijstalineaChar"/>
    <w:uiPriority w:val="34"/>
    <w:qFormat/>
    <w:rsid w:val="00D62B3B"/>
    <w:pPr>
      <w:ind w:left="720"/>
      <w:contextualSpacing/>
    </w:pPr>
  </w:style>
  <w:style w:type="table" w:styleId="Tabelraster">
    <w:name w:val="Table Grid"/>
    <w:basedOn w:val="Standaardtabel"/>
    <w:uiPriority w:val="39"/>
    <w:rsid w:val="00D62B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D62B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1589</Words>
  <Characters>8741</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Twigt, A (Annebet)</dc:creator>
  <cp:keywords/>
  <dc:description/>
  <cp:lastModifiedBy>Twigt, A (Annebet)</cp:lastModifiedBy>
  <cp:revision>2</cp:revision>
  <dcterms:created xsi:type="dcterms:W3CDTF">2023-10-17T12:24:00Z</dcterms:created>
  <dcterms:modified xsi:type="dcterms:W3CDTF">2023-10-17T12:57:00Z</dcterms:modified>
</cp:coreProperties>
</file>